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0FF99" w14:textId="77777777" w:rsidR="00B25FFE" w:rsidRPr="009F22D2" w:rsidRDefault="00B25FFE" w:rsidP="00B25FFE">
      <w:pPr>
        <w:ind w:left="5664" w:right="-2"/>
        <w:rPr>
          <w:rFonts w:cstheme="minorHAnsi"/>
          <w:b/>
          <w:smallCaps/>
          <w:sz w:val="36"/>
          <w:szCs w:val="36"/>
        </w:rPr>
      </w:pPr>
      <w:r w:rsidRPr="009F22D2">
        <w:rPr>
          <w:noProof/>
          <w:sz w:val="36"/>
          <w:szCs w:val="36"/>
        </w:rPr>
        <w:drawing>
          <wp:anchor distT="0" distB="0" distL="114300" distR="114300" simplePos="0" relativeHeight="251661312" behindDoc="1" locked="0" layoutInCell="1" allowOverlap="1" wp14:anchorId="1D5AB6CF" wp14:editId="3C23E908">
            <wp:simplePos x="0" y="0"/>
            <wp:positionH relativeFrom="column">
              <wp:posOffset>-80645</wp:posOffset>
            </wp:positionH>
            <wp:positionV relativeFrom="paragraph">
              <wp:posOffset>5080</wp:posOffset>
            </wp:positionV>
            <wp:extent cx="2885627" cy="857250"/>
            <wp:effectExtent l="0" t="0" r="0" b="0"/>
            <wp:wrapNone/>
            <wp:docPr id="3" name="Image 3" descr="Logo_Fondation_Sante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ondation_Sante20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7593" cy="90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22D2">
        <w:rPr>
          <w:b/>
          <w:smallCaps/>
          <w:sz w:val="36"/>
          <w:szCs w:val="36"/>
        </w:rPr>
        <w:t xml:space="preserve">APPEL </w:t>
      </w:r>
      <w:r w:rsidRPr="009F22D2">
        <w:rPr>
          <w:rFonts w:cstheme="minorHAnsi"/>
          <w:b/>
          <w:smallCaps/>
          <w:sz w:val="36"/>
          <w:szCs w:val="36"/>
        </w:rPr>
        <w:t xml:space="preserve">À PROJETS </w:t>
      </w:r>
      <w:r w:rsidRPr="009F22D2">
        <w:rPr>
          <w:rFonts w:cstheme="minorHAnsi"/>
          <w:b/>
          <w:smallCaps/>
          <w:color w:val="000000" w:themeColor="text1"/>
          <w:sz w:val="36"/>
          <w:szCs w:val="36"/>
        </w:rPr>
        <w:t>20</w:t>
      </w:r>
      <w:r>
        <w:rPr>
          <w:rFonts w:cstheme="minorHAnsi"/>
          <w:b/>
          <w:smallCaps/>
          <w:color w:val="000000" w:themeColor="text1"/>
          <w:sz w:val="36"/>
          <w:szCs w:val="36"/>
        </w:rPr>
        <w:t>21</w:t>
      </w:r>
    </w:p>
    <w:p w14:paraId="50EA6626" w14:textId="77777777" w:rsidR="00B25FFE" w:rsidRDefault="00B25FFE" w:rsidP="00B25FFE">
      <w:pPr>
        <w:ind w:left="5670" w:right="-2"/>
        <w:rPr>
          <w:b/>
          <w:smallCaps/>
          <w:sz w:val="40"/>
          <w:szCs w:val="24"/>
        </w:rPr>
      </w:pPr>
    </w:p>
    <w:p w14:paraId="4B5DAA47" w14:textId="77777777" w:rsidR="00B25FFE" w:rsidRDefault="00B25FFE" w:rsidP="00B25FFE">
      <w:pPr>
        <w:ind w:left="4254" w:right="-2" w:firstLine="1983"/>
        <w:rPr>
          <w:b/>
          <w:smallCaps/>
          <w:sz w:val="40"/>
          <w:szCs w:val="24"/>
        </w:rPr>
      </w:pPr>
    </w:p>
    <w:p w14:paraId="635A43E7" w14:textId="77777777" w:rsidR="00B25FFE" w:rsidRDefault="00B25FFE" w:rsidP="00B25FFE">
      <w:pPr>
        <w:ind w:left="4254" w:right="-2" w:firstLine="1983"/>
        <w:rPr>
          <w:b/>
          <w:smallCaps/>
          <w:sz w:val="40"/>
          <w:szCs w:val="24"/>
        </w:rPr>
      </w:pPr>
    </w:p>
    <w:tbl>
      <w:tblPr>
        <w:tblW w:w="9087" w:type="dxa"/>
        <w:tblInd w:w="55" w:type="dxa"/>
        <w:tblCellMar>
          <w:left w:w="70" w:type="dxa"/>
          <w:right w:w="70" w:type="dxa"/>
        </w:tblCellMar>
        <w:tblLook w:val="04A0" w:firstRow="1" w:lastRow="0" w:firstColumn="1" w:lastColumn="0" w:noHBand="0" w:noVBand="1"/>
      </w:tblPr>
      <w:tblGrid>
        <w:gridCol w:w="3029"/>
        <w:gridCol w:w="3029"/>
        <w:gridCol w:w="3029"/>
      </w:tblGrid>
      <w:tr w:rsidR="00B25FFE" w:rsidRPr="00B2496C" w14:paraId="7BAC63FC" w14:textId="77777777" w:rsidTr="00BE623B">
        <w:trPr>
          <w:trHeight w:hRule="exact" w:val="227"/>
        </w:trPr>
        <w:tc>
          <w:tcPr>
            <w:tcW w:w="3029" w:type="dxa"/>
            <w:tcBorders>
              <w:top w:val="single" w:sz="12" w:space="0" w:color="FFFFFF"/>
              <w:left w:val="single" w:sz="12" w:space="0" w:color="FFFFFF"/>
              <w:bottom w:val="single" w:sz="12" w:space="0" w:color="FFFFFF"/>
              <w:right w:val="single" w:sz="12" w:space="0" w:color="FFFFFF"/>
            </w:tcBorders>
            <w:shd w:val="clear" w:color="auto" w:fill="047235"/>
          </w:tcPr>
          <w:p w14:paraId="18EBD428" w14:textId="77777777" w:rsidR="00B25FFE" w:rsidRPr="00B2496C" w:rsidRDefault="00B25FFE" w:rsidP="00BE623B">
            <w:pPr>
              <w:rPr>
                <w:rFonts w:ascii="Century Gothic" w:hAnsi="Century Gothic"/>
                <w:color w:val="000000"/>
                <w:szCs w:val="20"/>
              </w:rPr>
            </w:pPr>
            <w:r w:rsidRPr="00B2496C">
              <w:rPr>
                <w:rFonts w:ascii="Century Gothic" w:hAnsi="Century Gothic"/>
                <w:color w:val="000000"/>
                <w:szCs w:val="20"/>
              </w:rPr>
              <w:t> </w:t>
            </w:r>
          </w:p>
        </w:tc>
        <w:tc>
          <w:tcPr>
            <w:tcW w:w="3029" w:type="dxa"/>
            <w:tcBorders>
              <w:top w:val="single" w:sz="12" w:space="0" w:color="FFFFFF"/>
              <w:left w:val="nil"/>
              <w:bottom w:val="single" w:sz="12" w:space="0" w:color="FFFFFF"/>
              <w:right w:val="single" w:sz="12" w:space="0" w:color="FFFFFF"/>
            </w:tcBorders>
            <w:shd w:val="clear" w:color="auto" w:fill="BF1522"/>
          </w:tcPr>
          <w:p w14:paraId="2A36B0D7" w14:textId="77777777" w:rsidR="00B25FFE" w:rsidRPr="00B2496C" w:rsidRDefault="00B25FFE" w:rsidP="00BE623B">
            <w:pPr>
              <w:rPr>
                <w:rFonts w:ascii="Century Gothic" w:hAnsi="Century Gothic"/>
                <w:color w:val="000000"/>
                <w:szCs w:val="20"/>
              </w:rPr>
            </w:pPr>
            <w:r w:rsidRPr="00B2496C">
              <w:rPr>
                <w:rFonts w:ascii="Century Gothic" w:hAnsi="Century Gothic"/>
                <w:color w:val="000000"/>
                <w:szCs w:val="20"/>
              </w:rPr>
              <w:t> </w:t>
            </w:r>
          </w:p>
        </w:tc>
        <w:tc>
          <w:tcPr>
            <w:tcW w:w="3029" w:type="dxa"/>
            <w:tcBorders>
              <w:top w:val="single" w:sz="12" w:space="0" w:color="FFFFFF"/>
              <w:left w:val="nil"/>
              <w:bottom w:val="single" w:sz="12" w:space="0" w:color="FFFFFF"/>
              <w:right w:val="single" w:sz="12" w:space="0" w:color="FFFFFF"/>
            </w:tcBorders>
            <w:shd w:val="clear" w:color="auto" w:fill="047235"/>
          </w:tcPr>
          <w:p w14:paraId="0F2AE553" w14:textId="77777777" w:rsidR="00B25FFE" w:rsidRPr="00B2496C" w:rsidRDefault="00B25FFE" w:rsidP="00BE623B">
            <w:pPr>
              <w:rPr>
                <w:rFonts w:ascii="Century Gothic" w:hAnsi="Century Gothic"/>
                <w:color w:val="000000"/>
                <w:szCs w:val="20"/>
              </w:rPr>
            </w:pPr>
            <w:r w:rsidRPr="00B2496C">
              <w:rPr>
                <w:rFonts w:ascii="Century Gothic" w:hAnsi="Century Gothic"/>
                <w:color w:val="000000"/>
                <w:szCs w:val="20"/>
              </w:rPr>
              <w:t> </w:t>
            </w:r>
          </w:p>
        </w:tc>
      </w:tr>
    </w:tbl>
    <w:p w14:paraId="1F84BBA7" w14:textId="77777777" w:rsidR="00B25FFE" w:rsidRPr="009F22D2" w:rsidRDefault="00B25FFE" w:rsidP="00B25FFE">
      <w:pPr>
        <w:spacing w:before="240" w:after="240"/>
        <w:jc w:val="center"/>
        <w:rPr>
          <w:rFonts w:cs="Arial"/>
          <w:b/>
          <w:color w:val="000000"/>
          <w:sz w:val="36"/>
          <w:szCs w:val="36"/>
        </w:rPr>
      </w:pPr>
      <w:r w:rsidRPr="009F22D2">
        <w:rPr>
          <w:rFonts w:cs="Arial"/>
          <w:b/>
          <w:color w:val="000000"/>
          <w:sz w:val="36"/>
          <w:szCs w:val="36"/>
        </w:rPr>
        <w:t>CAHIER DES CHARGES </w:t>
      </w:r>
      <w:r>
        <w:rPr>
          <w:rFonts w:cs="Arial"/>
          <w:b/>
          <w:color w:val="000000"/>
          <w:sz w:val="36"/>
          <w:szCs w:val="36"/>
        </w:rPr>
        <w:t>– Appel à projets Recherche Action</w:t>
      </w:r>
    </w:p>
    <w:tbl>
      <w:tblPr>
        <w:tblW w:w="9087" w:type="dxa"/>
        <w:tblInd w:w="55" w:type="dxa"/>
        <w:tblCellMar>
          <w:left w:w="70" w:type="dxa"/>
          <w:right w:w="70" w:type="dxa"/>
        </w:tblCellMar>
        <w:tblLook w:val="04A0" w:firstRow="1" w:lastRow="0" w:firstColumn="1" w:lastColumn="0" w:noHBand="0" w:noVBand="1"/>
      </w:tblPr>
      <w:tblGrid>
        <w:gridCol w:w="3029"/>
        <w:gridCol w:w="3029"/>
        <w:gridCol w:w="3029"/>
      </w:tblGrid>
      <w:tr w:rsidR="00B25FFE" w:rsidRPr="00B2496C" w14:paraId="4DAA6E14" w14:textId="77777777" w:rsidTr="00BE623B">
        <w:trPr>
          <w:trHeight w:hRule="exact" w:val="227"/>
        </w:trPr>
        <w:tc>
          <w:tcPr>
            <w:tcW w:w="3029" w:type="dxa"/>
            <w:tcBorders>
              <w:top w:val="single" w:sz="12" w:space="0" w:color="FFFFFF"/>
              <w:left w:val="single" w:sz="12" w:space="0" w:color="FFFFFF"/>
              <w:bottom w:val="single" w:sz="12" w:space="0" w:color="FFFFFF"/>
              <w:right w:val="single" w:sz="12" w:space="0" w:color="FFFFFF"/>
            </w:tcBorders>
            <w:shd w:val="clear" w:color="auto" w:fill="047235"/>
          </w:tcPr>
          <w:p w14:paraId="421FA7F2" w14:textId="77777777" w:rsidR="00B25FFE" w:rsidRPr="00B2496C" w:rsidRDefault="00B25FFE" w:rsidP="00BE623B">
            <w:pPr>
              <w:rPr>
                <w:rFonts w:ascii="Century Gothic" w:hAnsi="Century Gothic"/>
                <w:color w:val="000000"/>
                <w:szCs w:val="20"/>
              </w:rPr>
            </w:pPr>
            <w:r w:rsidRPr="00B2496C">
              <w:rPr>
                <w:rFonts w:ascii="Century Gothic" w:hAnsi="Century Gothic"/>
                <w:color w:val="000000"/>
                <w:szCs w:val="20"/>
              </w:rPr>
              <w:t> </w:t>
            </w:r>
          </w:p>
        </w:tc>
        <w:tc>
          <w:tcPr>
            <w:tcW w:w="3029" w:type="dxa"/>
            <w:tcBorders>
              <w:top w:val="single" w:sz="12" w:space="0" w:color="FFFFFF"/>
              <w:left w:val="nil"/>
              <w:bottom w:val="single" w:sz="12" w:space="0" w:color="FFFFFF"/>
              <w:right w:val="single" w:sz="12" w:space="0" w:color="FFFFFF"/>
            </w:tcBorders>
            <w:shd w:val="clear" w:color="auto" w:fill="BF1522"/>
          </w:tcPr>
          <w:p w14:paraId="537AC42E" w14:textId="77777777" w:rsidR="00B25FFE" w:rsidRPr="00B2496C" w:rsidRDefault="00B25FFE" w:rsidP="00BE623B">
            <w:pPr>
              <w:rPr>
                <w:rFonts w:ascii="Century Gothic" w:hAnsi="Century Gothic"/>
                <w:color w:val="000000"/>
                <w:szCs w:val="20"/>
              </w:rPr>
            </w:pPr>
            <w:r w:rsidRPr="00B2496C">
              <w:rPr>
                <w:rFonts w:ascii="Century Gothic" w:hAnsi="Century Gothic"/>
                <w:color w:val="000000"/>
                <w:szCs w:val="20"/>
              </w:rPr>
              <w:t> </w:t>
            </w:r>
          </w:p>
        </w:tc>
        <w:tc>
          <w:tcPr>
            <w:tcW w:w="3029" w:type="dxa"/>
            <w:tcBorders>
              <w:top w:val="single" w:sz="12" w:space="0" w:color="FFFFFF"/>
              <w:left w:val="nil"/>
              <w:bottom w:val="single" w:sz="12" w:space="0" w:color="FFFFFF"/>
              <w:right w:val="single" w:sz="12" w:space="0" w:color="FFFFFF"/>
            </w:tcBorders>
            <w:shd w:val="clear" w:color="auto" w:fill="047235"/>
          </w:tcPr>
          <w:p w14:paraId="27C50DAD" w14:textId="77777777" w:rsidR="00B25FFE" w:rsidRPr="00B2496C" w:rsidRDefault="00B25FFE" w:rsidP="00BE623B">
            <w:pPr>
              <w:rPr>
                <w:rFonts w:ascii="Century Gothic" w:hAnsi="Century Gothic"/>
                <w:color w:val="000000"/>
                <w:szCs w:val="20"/>
              </w:rPr>
            </w:pPr>
            <w:r w:rsidRPr="00B2496C">
              <w:rPr>
                <w:rFonts w:ascii="Century Gothic" w:hAnsi="Century Gothic"/>
                <w:color w:val="000000"/>
                <w:szCs w:val="20"/>
              </w:rPr>
              <w:t> </w:t>
            </w:r>
          </w:p>
        </w:tc>
      </w:tr>
    </w:tbl>
    <w:p w14:paraId="1E4DD301" w14:textId="77777777" w:rsidR="00B25FFE" w:rsidRDefault="00B25FFE" w:rsidP="00B25FFE">
      <w:pPr>
        <w:spacing w:line="259" w:lineRule="auto"/>
        <w:ind w:left="142"/>
        <w:jc w:val="both"/>
        <w:rPr>
          <w:rFonts w:cstheme="minorHAnsi"/>
          <w:spacing w:val="-2"/>
          <w:lang w:eastAsia="zh-CN"/>
        </w:rPr>
      </w:pPr>
    </w:p>
    <w:p w14:paraId="2AA489C2" w14:textId="77777777" w:rsidR="00B25FFE" w:rsidRDefault="00B25FFE" w:rsidP="00B25FFE">
      <w:pPr>
        <w:spacing w:line="259" w:lineRule="auto"/>
        <w:ind w:left="142"/>
        <w:jc w:val="both"/>
        <w:rPr>
          <w:rFonts w:cstheme="minorHAnsi"/>
          <w:spacing w:val="-2"/>
          <w:lang w:eastAsia="zh-CN"/>
        </w:rPr>
      </w:pPr>
    </w:p>
    <w:p w14:paraId="05459A64" w14:textId="2EBDC52C" w:rsidR="00B25FFE" w:rsidRPr="001731B0" w:rsidRDefault="00B25FFE" w:rsidP="002B340D">
      <w:pPr>
        <w:pStyle w:val="Titre2"/>
        <w:numPr>
          <w:ilvl w:val="0"/>
          <w:numId w:val="12"/>
        </w:numPr>
        <w:rPr>
          <w:sz w:val="24"/>
          <w:szCs w:val="24"/>
        </w:rPr>
      </w:pPr>
      <w:r>
        <w:rPr>
          <w:rStyle w:val="Rfrenceintense"/>
          <w:rFonts w:asciiTheme="minorHAnsi" w:hAnsiTheme="minorHAnsi" w:cstheme="minorHAnsi"/>
          <w:color w:val="000000" w:themeColor="text1"/>
        </w:rPr>
        <w:t xml:space="preserve">PRESENTATION DE LA FONDATION </w:t>
      </w:r>
    </w:p>
    <w:p w14:paraId="5A40A9AC" w14:textId="77777777" w:rsidR="00B25FFE" w:rsidRDefault="00B25FFE" w:rsidP="00B25FFE">
      <w:pPr>
        <w:spacing w:line="259" w:lineRule="auto"/>
        <w:ind w:left="142"/>
        <w:jc w:val="both"/>
        <w:rPr>
          <w:rFonts w:cstheme="minorHAnsi"/>
          <w:spacing w:val="-2"/>
          <w:lang w:eastAsia="zh-CN"/>
        </w:rPr>
      </w:pPr>
    </w:p>
    <w:p w14:paraId="7DB9FFED" w14:textId="713D2504" w:rsidR="00B25FFE" w:rsidRPr="00546B70" w:rsidRDefault="00B25FFE" w:rsidP="00B25FFE">
      <w:pPr>
        <w:spacing w:line="259" w:lineRule="auto"/>
        <w:ind w:left="142"/>
        <w:jc w:val="both"/>
        <w:rPr>
          <w:rFonts w:cstheme="minorHAnsi"/>
          <w:spacing w:val="-2"/>
          <w:lang w:eastAsia="zh-CN"/>
        </w:rPr>
      </w:pPr>
      <w:r w:rsidRPr="00546B70">
        <w:rPr>
          <w:rFonts w:cstheme="minorHAnsi"/>
          <w:spacing w:val="-2"/>
          <w:lang w:eastAsia="zh-CN"/>
        </w:rPr>
        <w:t xml:space="preserve">La Fondation Santé Environnement </w:t>
      </w:r>
      <w:r>
        <w:rPr>
          <w:rFonts w:cstheme="minorHAnsi"/>
          <w:spacing w:val="-2"/>
          <w:lang w:eastAsia="zh-CN"/>
        </w:rPr>
        <w:t xml:space="preserve">de la Mutuelle Familiale (FSEMF) </w:t>
      </w:r>
      <w:r w:rsidRPr="00546B70">
        <w:rPr>
          <w:rFonts w:cstheme="minorHAnsi"/>
          <w:spacing w:val="-2"/>
          <w:lang w:eastAsia="zh-CN"/>
        </w:rPr>
        <w:t xml:space="preserve">est la première </w:t>
      </w:r>
      <w:r w:rsidR="00511A3F">
        <w:rPr>
          <w:rFonts w:cstheme="minorHAnsi"/>
          <w:spacing w:val="-2"/>
          <w:lang w:eastAsia="zh-CN"/>
        </w:rPr>
        <w:t>f</w:t>
      </w:r>
      <w:r w:rsidRPr="00546B70">
        <w:rPr>
          <w:rFonts w:cstheme="minorHAnsi"/>
          <w:spacing w:val="-2"/>
          <w:lang w:eastAsia="zh-CN"/>
        </w:rPr>
        <w:t>ondation mutualiste consacrée aux risques santé des polluants environnementaux. Fondée en 2016 par La Mutuelle Familiale, sous égide de la Fondation de l'Avenir, la Fondation Santé Environnement</w:t>
      </w:r>
      <w:r>
        <w:rPr>
          <w:rFonts w:cstheme="minorHAnsi"/>
          <w:spacing w:val="-2"/>
          <w:lang w:eastAsia="zh-CN"/>
        </w:rPr>
        <w:t xml:space="preserve"> de la Mutuelle Familiale</w:t>
      </w:r>
      <w:r w:rsidRPr="00546B70">
        <w:rPr>
          <w:rFonts w:cstheme="minorHAnsi"/>
          <w:spacing w:val="-2"/>
          <w:lang w:eastAsia="zh-CN"/>
        </w:rPr>
        <w:t xml:space="preserve"> a pour objectif</w:t>
      </w:r>
      <w:r>
        <w:rPr>
          <w:rFonts w:cstheme="minorHAnsi"/>
          <w:spacing w:val="-2"/>
          <w:lang w:eastAsia="zh-CN"/>
        </w:rPr>
        <w:t>s</w:t>
      </w:r>
      <w:r w:rsidRPr="00546B70">
        <w:rPr>
          <w:rFonts w:cstheme="minorHAnsi"/>
          <w:spacing w:val="-2"/>
          <w:lang w:eastAsia="zh-CN"/>
        </w:rPr>
        <w:t xml:space="preserve"> </w:t>
      </w:r>
      <w:r>
        <w:rPr>
          <w:rFonts w:cstheme="minorHAnsi"/>
          <w:spacing w:val="-2"/>
          <w:lang w:eastAsia="zh-CN"/>
        </w:rPr>
        <w:t xml:space="preserve">de </w:t>
      </w:r>
      <w:r w:rsidRPr="00546B70">
        <w:rPr>
          <w:rFonts w:cstheme="minorHAnsi"/>
          <w:spacing w:val="-2"/>
          <w:lang w:eastAsia="zh-CN"/>
        </w:rPr>
        <w:t>:</w:t>
      </w:r>
    </w:p>
    <w:p w14:paraId="639C1C22" w14:textId="77777777" w:rsidR="00B25FFE" w:rsidRPr="00546B70" w:rsidRDefault="00B25FFE" w:rsidP="00B25FFE">
      <w:pPr>
        <w:pStyle w:val="Paragraphedeliste"/>
        <w:numPr>
          <w:ilvl w:val="0"/>
          <w:numId w:val="6"/>
        </w:numPr>
        <w:spacing w:before="240" w:after="0" w:line="259" w:lineRule="auto"/>
        <w:ind w:left="567" w:hanging="357"/>
        <w:contextualSpacing w:val="0"/>
        <w:jc w:val="both"/>
        <w:rPr>
          <w:rFonts w:asciiTheme="minorHAnsi" w:hAnsiTheme="minorHAnsi" w:cstheme="minorHAnsi"/>
          <w:spacing w:val="-2"/>
          <w:lang w:eastAsia="zh-CN"/>
        </w:rPr>
      </w:pPr>
      <w:r w:rsidRPr="00546B70">
        <w:rPr>
          <w:rFonts w:asciiTheme="minorHAnsi" w:hAnsiTheme="minorHAnsi" w:cstheme="minorHAnsi"/>
          <w:spacing w:val="-2"/>
          <w:lang w:eastAsia="zh-CN"/>
        </w:rPr>
        <w:t>Soutenir la recherche médicale appliquée en santé environnementale</w:t>
      </w:r>
      <w:r>
        <w:rPr>
          <w:rFonts w:asciiTheme="minorHAnsi" w:hAnsiTheme="minorHAnsi" w:cstheme="minorHAnsi"/>
          <w:spacing w:val="-2"/>
          <w:lang w:eastAsia="zh-CN"/>
        </w:rPr>
        <w:t> ;</w:t>
      </w:r>
    </w:p>
    <w:p w14:paraId="76F03A10" w14:textId="77777777" w:rsidR="00B25FFE" w:rsidRPr="00546B70" w:rsidRDefault="00B25FFE" w:rsidP="00B25FFE">
      <w:pPr>
        <w:pStyle w:val="Paragraphedeliste"/>
        <w:numPr>
          <w:ilvl w:val="0"/>
          <w:numId w:val="6"/>
        </w:numPr>
        <w:spacing w:after="0" w:line="259" w:lineRule="auto"/>
        <w:ind w:left="567" w:hanging="357"/>
        <w:contextualSpacing w:val="0"/>
        <w:jc w:val="both"/>
        <w:rPr>
          <w:rFonts w:asciiTheme="minorHAnsi" w:hAnsiTheme="minorHAnsi" w:cstheme="minorHAnsi"/>
          <w:spacing w:val="-2"/>
          <w:lang w:eastAsia="zh-CN"/>
        </w:rPr>
      </w:pPr>
      <w:r w:rsidRPr="00546B70">
        <w:rPr>
          <w:rFonts w:asciiTheme="minorHAnsi" w:hAnsiTheme="minorHAnsi" w:cstheme="minorHAnsi"/>
          <w:spacing w:val="-2"/>
          <w:lang w:eastAsia="zh-CN"/>
        </w:rPr>
        <w:t>Sensibiliser l'ensemble des acteurs aux enjeux de la santé environnementale, notamment via des projets et études</w:t>
      </w:r>
      <w:r>
        <w:rPr>
          <w:rFonts w:asciiTheme="minorHAnsi" w:hAnsiTheme="minorHAnsi" w:cstheme="minorHAnsi"/>
          <w:spacing w:val="-2"/>
          <w:lang w:eastAsia="zh-CN"/>
        </w:rPr>
        <w:t> ;</w:t>
      </w:r>
    </w:p>
    <w:p w14:paraId="78F05F5C" w14:textId="77777777" w:rsidR="00B25FFE" w:rsidRPr="00546B70" w:rsidRDefault="00B25FFE" w:rsidP="00B25FFE">
      <w:pPr>
        <w:pStyle w:val="Paragraphedeliste"/>
        <w:numPr>
          <w:ilvl w:val="0"/>
          <w:numId w:val="6"/>
        </w:numPr>
        <w:spacing w:after="0" w:line="259" w:lineRule="auto"/>
        <w:ind w:left="567" w:hanging="357"/>
        <w:contextualSpacing w:val="0"/>
        <w:jc w:val="both"/>
        <w:rPr>
          <w:rFonts w:asciiTheme="minorHAnsi" w:hAnsiTheme="minorHAnsi" w:cstheme="minorHAnsi"/>
          <w:spacing w:val="-2"/>
          <w:lang w:eastAsia="zh-CN"/>
        </w:rPr>
      </w:pPr>
      <w:r w:rsidRPr="00546B70">
        <w:rPr>
          <w:rFonts w:asciiTheme="minorHAnsi" w:hAnsiTheme="minorHAnsi" w:cstheme="minorHAnsi"/>
          <w:spacing w:val="-2"/>
          <w:lang w:eastAsia="zh-CN"/>
        </w:rPr>
        <w:t>Diffuser l'information à tous les personnels scientifiques, médicaux, paramédicaux et sociaux intéressés, ainsi qu'aux familles</w:t>
      </w:r>
      <w:r>
        <w:rPr>
          <w:rFonts w:asciiTheme="minorHAnsi" w:hAnsiTheme="minorHAnsi" w:cstheme="minorHAnsi"/>
          <w:spacing w:val="-2"/>
          <w:lang w:eastAsia="zh-CN"/>
        </w:rPr>
        <w:t>.</w:t>
      </w:r>
    </w:p>
    <w:p w14:paraId="38874DD3" w14:textId="0C87861E" w:rsidR="00B25FFE" w:rsidRDefault="00B25FFE" w:rsidP="00B25FFE">
      <w:pPr>
        <w:spacing w:before="240" w:line="259" w:lineRule="auto"/>
        <w:ind w:left="142"/>
        <w:jc w:val="both"/>
        <w:rPr>
          <w:rFonts w:cstheme="minorHAnsi"/>
          <w:spacing w:val="-2"/>
          <w:lang w:eastAsia="zh-CN"/>
        </w:rPr>
      </w:pPr>
      <w:r>
        <w:rPr>
          <w:rFonts w:cstheme="minorHAnsi"/>
          <w:spacing w:val="-2"/>
          <w:lang w:eastAsia="zh-CN"/>
        </w:rPr>
        <w:t xml:space="preserve">La </w:t>
      </w:r>
      <w:r w:rsidR="0042443E">
        <w:rPr>
          <w:rFonts w:cstheme="minorHAnsi"/>
          <w:spacing w:val="-2"/>
          <w:lang w:eastAsia="zh-CN"/>
        </w:rPr>
        <w:t>M</w:t>
      </w:r>
      <w:r>
        <w:rPr>
          <w:rFonts w:cstheme="minorHAnsi"/>
          <w:spacing w:val="-2"/>
          <w:lang w:eastAsia="zh-CN"/>
        </w:rPr>
        <w:t xml:space="preserve">utuelle </w:t>
      </w:r>
      <w:r w:rsidR="0042443E">
        <w:rPr>
          <w:rFonts w:cstheme="minorHAnsi"/>
          <w:spacing w:val="-2"/>
          <w:lang w:eastAsia="zh-CN"/>
        </w:rPr>
        <w:t>F</w:t>
      </w:r>
      <w:r>
        <w:rPr>
          <w:rFonts w:cstheme="minorHAnsi"/>
          <w:spacing w:val="-2"/>
          <w:lang w:eastAsia="zh-CN"/>
        </w:rPr>
        <w:t>amiliale a à cœur de soutenir des actions solidaires, de prévention et de recherche en sciences humaines et sociales pour la prise en compte de la santé environnementale. C’est dans cette continuité que s’inscrit cet appel à projets de la Fondation.</w:t>
      </w:r>
    </w:p>
    <w:p w14:paraId="4630D6B5" w14:textId="77777777" w:rsidR="002B340D" w:rsidRPr="00546B70" w:rsidRDefault="002B340D" w:rsidP="00B25FFE">
      <w:pPr>
        <w:spacing w:before="240" w:line="259" w:lineRule="auto"/>
        <w:ind w:left="142"/>
        <w:jc w:val="both"/>
        <w:rPr>
          <w:rFonts w:cstheme="minorHAnsi"/>
          <w:spacing w:val="-2"/>
          <w:lang w:eastAsia="zh-CN"/>
        </w:rPr>
      </w:pPr>
    </w:p>
    <w:p w14:paraId="39C165CE" w14:textId="53A1EBD8" w:rsidR="00B25FFE" w:rsidRDefault="00B25FFE" w:rsidP="002B340D">
      <w:pPr>
        <w:pStyle w:val="Titre2"/>
        <w:numPr>
          <w:ilvl w:val="0"/>
          <w:numId w:val="12"/>
        </w:numPr>
        <w:rPr>
          <w:rStyle w:val="Rfrenceintense"/>
          <w:rFonts w:asciiTheme="minorHAnsi" w:hAnsiTheme="minorHAnsi" w:cstheme="minorHAnsi"/>
          <w:color w:val="000000" w:themeColor="text1"/>
        </w:rPr>
      </w:pPr>
      <w:bookmarkStart w:id="0" w:name="_Hlk75336439"/>
      <w:r>
        <w:rPr>
          <w:rStyle w:val="Rfrenceintense"/>
          <w:rFonts w:asciiTheme="minorHAnsi" w:hAnsiTheme="minorHAnsi" w:cstheme="minorHAnsi"/>
          <w:color w:val="000000" w:themeColor="text1"/>
        </w:rPr>
        <w:t>CONTEXTE DE L’APPEL A PROJETS</w:t>
      </w:r>
    </w:p>
    <w:p w14:paraId="1BBB053B" w14:textId="77777777" w:rsidR="00511A3F" w:rsidRPr="00511A3F" w:rsidRDefault="00511A3F" w:rsidP="00511A3F">
      <w:pPr>
        <w:rPr>
          <w:lang w:eastAsia="fr-FR"/>
        </w:rPr>
      </w:pPr>
    </w:p>
    <w:bookmarkEnd w:id="0"/>
    <w:p w14:paraId="4B6B549F" w14:textId="388B6BCE" w:rsidR="00B25FFE" w:rsidRPr="005C2497" w:rsidRDefault="00B25FFE" w:rsidP="00B25FFE">
      <w:pPr>
        <w:pStyle w:val="Titre3"/>
        <w:numPr>
          <w:ilvl w:val="0"/>
          <w:numId w:val="10"/>
        </w:numPr>
        <w:tabs>
          <w:tab w:val="num" w:pos="360"/>
        </w:tabs>
        <w:ind w:left="0" w:firstLine="0"/>
      </w:pPr>
      <w:r>
        <w:t>Général</w:t>
      </w:r>
    </w:p>
    <w:p w14:paraId="6F9A27DC" w14:textId="4AB3E69B" w:rsidR="00B25FFE" w:rsidRDefault="00B25FFE" w:rsidP="00B25FFE">
      <w:pPr>
        <w:spacing w:before="240" w:line="259" w:lineRule="auto"/>
        <w:ind w:left="142"/>
        <w:jc w:val="both"/>
        <w:rPr>
          <w:rFonts w:cstheme="minorHAnsi"/>
          <w:bCs/>
          <w:spacing w:val="-2"/>
        </w:rPr>
      </w:pPr>
      <w:r>
        <w:rPr>
          <w:rFonts w:cstheme="minorHAnsi"/>
          <w:bCs/>
          <w:spacing w:val="-2"/>
        </w:rPr>
        <w:t xml:space="preserve">La Fondation Santé Environnement de la Mutuelle Familiale en 2017 a opté pour la mise en œuvre d’un plan de soutien à la recherche en Santé Environnementale autour de la Périnatalité et de la Conception, </w:t>
      </w:r>
      <w:proofErr w:type="gramStart"/>
      <w:r>
        <w:rPr>
          <w:rFonts w:cstheme="minorHAnsi"/>
          <w:bCs/>
          <w:spacing w:val="-2"/>
        </w:rPr>
        <w:t>incluant</w:t>
      </w:r>
      <w:proofErr w:type="gramEnd"/>
      <w:r>
        <w:rPr>
          <w:rFonts w:cstheme="minorHAnsi"/>
          <w:bCs/>
          <w:spacing w:val="-2"/>
        </w:rPr>
        <w:t xml:space="preserve"> les problématiques de la fertilité, jusqu’à la période des 1 </w:t>
      </w:r>
      <w:r w:rsidR="000607BE">
        <w:rPr>
          <w:rFonts w:cstheme="minorHAnsi"/>
          <w:bCs/>
          <w:spacing w:val="-2"/>
        </w:rPr>
        <w:t>0</w:t>
      </w:r>
      <w:r>
        <w:rPr>
          <w:rFonts w:cstheme="minorHAnsi"/>
          <w:bCs/>
          <w:spacing w:val="-2"/>
        </w:rPr>
        <w:t xml:space="preserve">00 jours, de l’année pré-conceptionnelle aux </w:t>
      </w:r>
      <w:r w:rsidR="00511A3F">
        <w:rPr>
          <w:rFonts w:cstheme="minorHAnsi"/>
          <w:bCs/>
          <w:spacing w:val="-2"/>
        </w:rPr>
        <w:t>deux</w:t>
      </w:r>
      <w:r>
        <w:rPr>
          <w:rFonts w:cstheme="minorHAnsi"/>
          <w:bCs/>
          <w:spacing w:val="-2"/>
        </w:rPr>
        <w:t xml:space="preserve"> ans de l’enfant.</w:t>
      </w:r>
    </w:p>
    <w:p w14:paraId="07F8036F" w14:textId="77777777" w:rsidR="00B25FFE" w:rsidRDefault="00B25FFE" w:rsidP="00D32E27">
      <w:pPr>
        <w:spacing w:before="240" w:line="259" w:lineRule="auto"/>
        <w:jc w:val="both"/>
        <w:rPr>
          <w:rFonts w:cstheme="minorHAnsi"/>
          <w:bCs/>
          <w:spacing w:val="-2"/>
        </w:rPr>
      </w:pPr>
      <w:r>
        <w:rPr>
          <w:rFonts w:cstheme="minorHAnsi"/>
          <w:bCs/>
          <w:spacing w:val="-2"/>
        </w:rPr>
        <w:lastRenderedPageBreak/>
        <w:t>Cette année, afin de compléter son soutien, la Fondation souhaite financer des actions de type recherche action afin de démontrer son soutien au secteur médico-social.</w:t>
      </w:r>
    </w:p>
    <w:p w14:paraId="681DC93F" w14:textId="69EDE83E" w:rsidR="00B25FFE" w:rsidRDefault="00B25FFE" w:rsidP="00D32E27">
      <w:pPr>
        <w:spacing w:before="240" w:line="259" w:lineRule="auto"/>
        <w:jc w:val="both"/>
        <w:rPr>
          <w:rFonts w:cstheme="minorHAnsi"/>
          <w:bCs/>
          <w:spacing w:val="-2"/>
        </w:rPr>
      </w:pPr>
      <w:r>
        <w:rPr>
          <w:rFonts w:cstheme="minorHAnsi"/>
          <w:bCs/>
          <w:spacing w:val="-2"/>
        </w:rPr>
        <w:t>Il est entendu que la notion environnementale concerne et se limite à l’exposition à des substances polluantes ou des phénomènes physiques influencés par l’activité humaine. L’influence virale ou infectieuse ne peut être au cœur de votre projet.</w:t>
      </w:r>
    </w:p>
    <w:p w14:paraId="59BE6574" w14:textId="2E490BA0" w:rsidR="00B25FFE" w:rsidRDefault="00B25FFE" w:rsidP="00D32E27">
      <w:pPr>
        <w:spacing w:before="240" w:line="259" w:lineRule="auto"/>
        <w:jc w:val="both"/>
        <w:rPr>
          <w:rFonts w:cstheme="minorHAnsi"/>
          <w:bCs/>
          <w:spacing w:val="-2"/>
        </w:rPr>
      </w:pPr>
      <w:r>
        <w:rPr>
          <w:rFonts w:cstheme="minorHAnsi"/>
          <w:bCs/>
          <w:spacing w:val="-2"/>
        </w:rPr>
        <w:t>La Fondation est un organisme reconnu d’utilité publi</w:t>
      </w:r>
      <w:r w:rsidR="00511A3F">
        <w:rPr>
          <w:rFonts w:cstheme="minorHAnsi"/>
          <w:bCs/>
          <w:spacing w:val="-2"/>
        </w:rPr>
        <w:t>que</w:t>
      </w:r>
      <w:r>
        <w:rPr>
          <w:rFonts w:cstheme="minorHAnsi"/>
          <w:bCs/>
          <w:spacing w:val="-2"/>
        </w:rPr>
        <w:t xml:space="preserve"> qui ne peut garantir sa liberté de soutien qu’à travers la vulgarisation et le partage d’informations produit</w:t>
      </w:r>
      <w:r w:rsidR="00511A3F">
        <w:rPr>
          <w:rFonts w:cstheme="minorHAnsi"/>
          <w:bCs/>
          <w:spacing w:val="-2"/>
        </w:rPr>
        <w:t>es</w:t>
      </w:r>
      <w:r>
        <w:rPr>
          <w:rFonts w:cstheme="minorHAnsi"/>
          <w:bCs/>
          <w:spacing w:val="-2"/>
        </w:rPr>
        <w:t xml:space="preserve"> par ses projets subventionnés. Ainsi, dans l’intérêt de pérenniser cet appel à projets, la Fondation se doit d’expliquer et de faire connaitre les enjeux et résultats des projets qu’elle s</w:t>
      </w:r>
      <w:r w:rsidR="00511A3F">
        <w:rPr>
          <w:rFonts w:cstheme="minorHAnsi"/>
          <w:bCs/>
          <w:spacing w:val="-2"/>
        </w:rPr>
        <w:t>outient</w:t>
      </w:r>
      <w:r>
        <w:rPr>
          <w:rFonts w:cstheme="minorHAnsi"/>
          <w:bCs/>
          <w:spacing w:val="-2"/>
        </w:rPr>
        <w:t>.</w:t>
      </w:r>
    </w:p>
    <w:p w14:paraId="584DB65E" w14:textId="77777777" w:rsidR="0042443E" w:rsidRDefault="00B25FFE" w:rsidP="00D32E27">
      <w:pPr>
        <w:spacing w:before="240" w:line="259" w:lineRule="auto"/>
        <w:jc w:val="both"/>
        <w:rPr>
          <w:rFonts w:cstheme="minorHAnsi"/>
          <w:bCs/>
          <w:spacing w:val="-2"/>
        </w:rPr>
      </w:pPr>
      <w:r>
        <w:rPr>
          <w:rFonts w:cstheme="minorHAnsi"/>
          <w:bCs/>
          <w:spacing w:val="-2"/>
        </w:rPr>
        <w:t>Dans ce cadre, l’aspect valorisation de vos projets est fondamental. Par défaut et en contrepartie de notre soutien, nous vous demanderons de nous aider par votre présence à un évènement, par une présentation grand public de vos travaux et/ou par la relecture d’articles présentant votre recherche.</w:t>
      </w:r>
    </w:p>
    <w:p w14:paraId="7846FEBC" w14:textId="434FB525" w:rsidR="00B25FFE" w:rsidRDefault="00B25FFE" w:rsidP="00D32E27">
      <w:pPr>
        <w:spacing w:before="240" w:line="259" w:lineRule="auto"/>
        <w:jc w:val="both"/>
        <w:rPr>
          <w:rFonts w:cstheme="minorHAnsi"/>
          <w:bCs/>
          <w:spacing w:val="-2"/>
        </w:rPr>
      </w:pPr>
      <w:r>
        <w:rPr>
          <w:rFonts w:cstheme="minorHAnsi"/>
          <w:bCs/>
          <w:spacing w:val="-2"/>
        </w:rPr>
        <w:t>La présence d’actions de type valorisation, vulgarisation</w:t>
      </w:r>
      <w:r w:rsidR="00511A3F">
        <w:rPr>
          <w:rFonts w:cstheme="minorHAnsi"/>
          <w:bCs/>
          <w:spacing w:val="-2"/>
        </w:rPr>
        <w:t>,</w:t>
      </w:r>
      <w:r>
        <w:rPr>
          <w:rFonts w:cstheme="minorHAnsi"/>
          <w:bCs/>
          <w:spacing w:val="-2"/>
        </w:rPr>
        <w:t xml:space="preserve"> exprimée dans votre candidature, sera examinée avec soin. La présence d’un calendrier</w:t>
      </w:r>
      <w:r w:rsidRPr="00CD0C42">
        <w:rPr>
          <w:rFonts w:cstheme="minorHAnsi"/>
          <w:bCs/>
          <w:spacing w:val="-2"/>
        </w:rPr>
        <w:t xml:space="preserve"> </w:t>
      </w:r>
      <w:r>
        <w:rPr>
          <w:rFonts w:cstheme="minorHAnsi"/>
          <w:bCs/>
          <w:spacing w:val="-2"/>
        </w:rPr>
        <w:t>provisoire de ces actions serait appréciée.</w:t>
      </w:r>
    </w:p>
    <w:p w14:paraId="56A76C34" w14:textId="77777777" w:rsidR="00B25FFE" w:rsidRDefault="00B25FFE" w:rsidP="00B25FFE">
      <w:pPr>
        <w:spacing w:before="240" w:line="259" w:lineRule="auto"/>
        <w:ind w:left="142"/>
        <w:jc w:val="both"/>
        <w:rPr>
          <w:rFonts w:cstheme="minorHAnsi"/>
          <w:bCs/>
          <w:spacing w:val="-2"/>
        </w:rPr>
      </w:pPr>
    </w:p>
    <w:p w14:paraId="6FEEF51C" w14:textId="77777777" w:rsidR="00B25FFE" w:rsidRDefault="00B25FFE" w:rsidP="00B25FFE">
      <w:pPr>
        <w:pStyle w:val="Titre3"/>
        <w:numPr>
          <w:ilvl w:val="0"/>
          <w:numId w:val="10"/>
        </w:numPr>
        <w:tabs>
          <w:tab w:val="num" w:pos="360"/>
        </w:tabs>
        <w:ind w:left="0" w:firstLine="0"/>
      </w:pPr>
      <w:r>
        <w:t xml:space="preserve">L’Environnement et la Santé </w:t>
      </w:r>
    </w:p>
    <w:p w14:paraId="67BF2291" w14:textId="77777777" w:rsidR="00D32E27" w:rsidRDefault="00D32E27" w:rsidP="00511A3F">
      <w:pPr>
        <w:jc w:val="both"/>
      </w:pPr>
    </w:p>
    <w:p w14:paraId="24A5AE26" w14:textId="2BDD66D7" w:rsidR="00B25FFE" w:rsidRDefault="00B25FFE" w:rsidP="00511A3F">
      <w:pPr>
        <w:jc w:val="both"/>
      </w:pPr>
      <w:r>
        <w:t xml:space="preserve">Le présent appel à projets vise à développer les connaissances en santé </w:t>
      </w:r>
      <w:r w:rsidR="00511A3F">
        <w:t>e</w:t>
      </w:r>
      <w:r>
        <w:t>nvironnementale telles que définies par le plan triennal 2020-2022 de la Fondation Santé Environnement de la Mutuelle Familiale et donc réduites à la périnatalité. C’est-à-dire à l’année précédant la grossesse, la période de la grossesse et les premières années de vie.</w:t>
      </w:r>
    </w:p>
    <w:p w14:paraId="17E50D16" w14:textId="2E1794E5" w:rsidR="00B25FFE" w:rsidRDefault="00B25FFE" w:rsidP="00511A3F">
      <w:pPr>
        <w:jc w:val="both"/>
      </w:pPr>
      <w:r>
        <w:t xml:space="preserve">Ce lien avec la </w:t>
      </w:r>
      <w:r w:rsidR="00511A3F">
        <w:t>s</w:t>
      </w:r>
      <w:r>
        <w:t>anté environnementale devra être clairement établi dans la candidature.</w:t>
      </w:r>
    </w:p>
    <w:p w14:paraId="61D6A9A5" w14:textId="59B7DD45" w:rsidR="00B25FFE" w:rsidRDefault="00B25FFE" w:rsidP="00511A3F">
      <w:pPr>
        <w:jc w:val="both"/>
      </w:pPr>
      <w:r>
        <w:t>Cependant, la Fondation restreint volontairement la thématique de la Santé environnementale à l’exposition chimique ou physique d’un ou plusieurs éléments entrainant des conséquences sur la santé. A ceci, elle ajoute les impacts de la biodisponibilité d’éléments nutritifs sur le développement et la fertilité pour cet appel à projets.</w:t>
      </w:r>
    </w:p>
    <w:p w14:paraId="033703A6" w14:textId="77777777" w:rsidR="00B25FFE" w:rsidRDefault="00B25FFE" w:rsidP="00511A3F">
      <w:pPr>
        <w:jc w:val="both"/>
      </w:pPr>
      <w:r>
        <w:t>Plus concrètement, l’aspect environnemental auquel doit se rapprocher le projet se limite aux actions :</w:t>
      </w:r>
    </w:p>
    <w:p w14:paraId="7093AF93" w14:textId="1F74E6B4" w:rsidR="00B25FFE" w:rsidRDefault="00B25FFE" w:rsidP="00B25FFE">
      <w:pPr>
        <w:pStyle w:val="Paragraphedeliste"/>
        <w:numPr>
          <w:ilvl w:val="0"/>
          <w:numId w:val="6"/>
        </w:numPr>
        <w:spacing w:before="100" w:beforeAutospacing="1" w:after="100" w:afterAutospacing="1" w:line="240" w:lineRule="auto"/>
        <w:contextualSpacing w:val="0"/>
      </w:pPr>
      <w:r>
        <w:t>De polluants chimiques</w:t>
      </w:r>
      <w:r w:rsidR="00511A3F">
        <w:t> ;</w:t>
      </w:r>
    </w:p>
    <w:p w14:paraId="6CC3840D" w14:textId="54D1E61F" w:rsidR="00B25FFE" w:rsidRDefault="00B25FFE" w:rsidP="00B25FFE">
      <w:pPr>
        <w:pStyle w:val="Paragraphedeliste"/>
        <w:numPr>
          <w:ilvl w:val="0"/>
          <w:numId w:val="6"/>
        </w:numPr>
        <w:spacing w:before="100" w:beforeAutospacing="1" w:after="100" w:afterAutospacing="1" w:line="240" w:lineRule="auto"/>
        <w:contextualSpacing w:val="0"/>
      </w:pPr>
      <w:r>
        <w:t>Des pollutions de types physique</w:t>
      </w:r>
      <w:r w:rsidR="002050DE">
        <w:t>s</w:t>
      </w:r>
      <w:r>
        <w:t xml:space="preserve"> comme la pollution lumineuse, la pol</w:t>
      </w:r>
      <w:r w:rsidR="002050DE">
        <w:t>lu</w:t>
      </w:r>
      <w:r>
        <w:t>tion sonore et la radio activité lorsqu’elle</w:t>
      </w:r>
      <w:r w:rsidR="00005630">
        <w:t>s</w:t>
      </w:r>
      <w:r>
        <w:t xml:space="preserve"> ne sont pas d</w:t>
      </w:r>
      <w:r w:rsidR="002050DE">
        <w:t>ues</w:t>
      </w:r>
      <w:r>
        <w:t xml:space="preserve"> à des catastrophes naturelles</w:t>
      </w:r>
      <w:r w:rsidR="00511A3F">
        <w:t> ;</w:t>
      </w:r>
    </w:p>
    <w:p w14:paraId="23ADDBFD" w14:textId="0A660B95" w:rsidR="00B25FFE" w:rsidRDefault="00B25FFE" w:rsidP="00B25FFE">
      <w:pPr>
        <w:pStyle w:val="Paragraphedeliste"/>
        <w:numPr>
          <w:ilvl w:val="0"/>
          <w:numId w:val="6"/>
        </w:numPr>
        <w:spacing w:before="100" w:beforeAutospacing="1" w:after="100" w:afterAutospacing="1" w:line="240" w:lineRule="auto"/>
        <w:contextualSpacing w:val="0"/>
      </w:pPr>
      <w:r>
        <w:t xml:space="preserve">De la pollution de l’air intérieur, que </w:t>
      </w:r>
      <w:r w:rsidR="002050DE">
        <w:t>c</w:t>
      </w:r>
      <w:r>
        <w:t>e soit de l’habitat personnel ou professionnel</w:t>
      </w:r>
      <w:r w:rsidR="00511A3F">
        <w:t> ;</w:t>
      </w:r>
    </w:p>
    <w:p w14:paraId="5FDD36B9" w14:textId="77777777" w:rsidR="00B25FFE" w:rsidRDefault="00B25FFE" w:rsidP="00B25FFE">
      <w:pPr>
        <w:pStyle w:val="Paragraphedeliste"/>
        <w:numPr>
          <w:ilvl w:val="0"/>
          <w:numId w:val="6"/>
        </w:numPr>
        <w:spacing w:before="100" w:beforeAutospacing="1" w:after="100" w:afterAutospacing="1" w:line="240" w:lineRule="auto"/>
        <w:contextualSpacing w:val="0"/>
      </w:pPr>
      <w:r>
        <w:t>De l’alimentation.</w:t>
      </w:r>
    </w:p>
    <w:p w14:paraId="448951CA" w14:textId="0F872DFC" w:rsidR="00B25FFE" w:rsidRDefault="00B25FFE" w:rsidP="00511A3F">
      <w:pPr>
        <w:jc w:val="both"/>
      </w:pPr>
      <w:r>
        <w:t xml:space="preserve">A contrario, </w:t>
      </w:r>
      <w:r w:rsidR="002050DE">
        <w:t>l</w:t>
      </w:r>
      <w:r>
        <w:t>a Fondation ne souhaite pas soutenir des projets dont l’aspect environnemental se définit par :</w:t>
      </w:r>
    </w:p>
    <w:p w14:paraId="63139284" w14:textId="3BA92033" w:rsidR="00B25FFE" w:rsidRDefault="00B25FFE" w:rsidP="00511A3F">
      <w:pPr>
        <w:pStyle w:val="Paragraphedeliste"/>
        <w:numPr>
          <w:ilvl w:val="0"/>
          <w:numId w:val="6"/>
        </w:numPr>
        <w:spacing w:before="100" w:beforeAutospacing="1" w:after="100" w:afterAutospacing="1" w:line="240" w:lineRule="auto"/>
        <w:contextualSpacing w:val="0"/>
        <w:jc w:val="both"/>
      </w:pPr>
      <w:r>
        <w:t>L’infectiologie, la virologie</w:t>
      </w:r>
      <w:r w:rsidR="00511A3F">
        <w:t> ;</w:t>
      </w:r>
    </w:p>
    <w:p w14:paraId="00E8AD85" w14:textId="317636F7" w:rsidR="00B25FFE" w:rsidRDefault="00B25FFE" w:rsidP="00511A3F">
      <w:pPr>
        <w:pStyle w:val="Paragraphedeliste"/>
        <w:numPr>
          <w:ilvl w:val="0"/>
          <w:numId w:val="6"/>
        </w:numPr>
        <w:spacing w:before="100" w:beforeAutospacing="1" w:after="100" w:afterAutospacing="1" w:line="240" w:lineRule="auto"/>
        <w:contextualSpacing w:val="0"/>
        <w:jc w:val="both"/>
      </w:pPr>
      <w:r>
        <w:t>Les interactions sociales</w:t>
      </w:r>
      <w:r w:rsidR="00511A3F">
        <w:t> ;</w:t>
      </w:r>
    </w:p>
    <w:p w14:paraId="79557971" w14:textId="44E3B4F2" w:rsidR="00B25FFE" w:rsidRDefault="00B25FFE" w:rsidP="00511A3F">
      <w:pPr>
        <w:pStyle w:val="Paragraphedeliste"/>
        <w:numPr>
          <w:ilvl w:val="0"/>
          <w:numId w:val="6"/>
        </w:numPr>
        <w:spacing w:before="100" w:beforeAutospacing="1" w:after="100" w:afterAutospacing="1" w:line="240" w:lineRule="auto"/>
        <w:contextualSpacing w:val="0"/>
        <w:jc w:val="both"/>
      </w:pPr>
      <w:r>
        <w:t>Les accidents de la vie quotidienne</w:t>
      </w:r>
      <w:r w:rsidR="00511A3F">
        <w:t> ;</w:t>
      </w:r>
    </w:p>
    <w:p w14:paraId="5F20D1BF" w14:textId="6EA174A3" w:rsidR="00B25FFE" w:rsidRDefault="00B25FFE" w:rsidP="00511A3F">
      <w:pPr>
        <w:pStyle w:val="Paragraphedeliste"/>
        <w:numPr>
          <w:ilvl w:val="0"/>
          <w:numId w:val="6"/>
        </w:numPr>
        <w:spacing w:before="100" w:beforeAutospacing="1" w:after="100" w:afterAutospacing="1" w:line="240" w:lineRule="auto"/>
        <w:contextualSpacing w:val="0"/>
        <w:jc w:val="both"/>
      </w:pPr>
      <w:r>
        <w:lastRenderedPageBreak/>
        <w:t>Les expositions volontaires et choisies à des facteurs de risques en connaissance de cause (consommation d’alcool, de cigarette</w:t>
      </w:r>
      <w:r w:rsidR="00511A3F">
        <w:t>,</w:t>
      </w:r>
      <w:r>
        <w:t xml:space="preserve"> par exemple).</w:t>
      </w:r>
    </w:p>
    <w:p w14:paraId="3971C9F3" w14:textId="77777777" w:rsidR="00B25FFE" w:rsidRPr="004A3AAC" w:rsidRDefault="00B25FFE" w:rsidP="00B25FFE"/>
    <w:p w14:paraId="5D5D41EC" w14:textId="0AF80164" w:rsidR="00B25FFE" w:rsidRDefault="00B25FFE" w:rsidP="00B25FFE">
      <w:pPr>
        <w:pStyle w:val="Titre3"/>
        <w:numPr>
          <w:ilvl w:val="0"/>
          <w:numId w:val="10"/>
        </w:numPr>
        <w:tabs>
          <w:tab w:val="num" w:pos="360"/>
        </w:tabs>
        <w:ind w:left="0" w:firstLine="0"/>
      </w:pPr>
      <w:r>
        <w:t>Introduction à la</w:t>
      </w:r>
      <w:r w:rsidRPr="005C2497">
        <w:t xml:space="preserve"> thématique de l’</w:t>
      </w:r>
      <w:r w:rsidR="002050DE">
        <w:t>o</w:t>
      </w:r>
      <w:r w:rsidRPr="00673902">
        <w:t>bésité</w:t>
      </w:r>
    </w:p>
    <w:p w14:paraId="1CC59E0C" w14:textId="77777777" w:rsidR="002050DE" w:rsidRDefault="00B25FFE" w:rsidP="00B25FFE">
      <w:pPr>
        <w:spacing w:before="240" w:line="259" w:lineRule="auto"/>
        <w:jc w:val="both"/>
        <w:rPr>
          <w:rFonts w:cstheme="minorHAnsi"/>
          <w:bCs/>
          <w:spacing w:val="-2"/>
        </w:rPr>
      </w:pPr>
      <w:r w:rsidRPr="00B30D4B">
        <w:rPr>
          <w:rFonts w:cstheme="minorHAnsi"/>
          <w:bCs/>
          <w:spacing w:val="-2"/>
        </w:rPr>
        <w:t>L’obésité est un phénomène multifactoriel dont la prévalence semble augmenter au niveau mondial.</w:t>
      </w:r>
    </w:p>
    <w:p w14:paraId="5DB6E1FC" w14:textId="799AD78E" w:rsidR="00B25FFE" w:rsidRPr="00B30D4B" w:rsidRDefault="00B25FFE" w:rsidP="00B25FFE">
      <w:pPr>
        <w:spacing w:before="240" w:line="259" w:lineRule="auto"/>
        <w:jc w:val="both"/>
        <w:rPr>
          <w:rFonts w:cstheme="minorHAnsi"/>
          <w:bCs/>
          <w:spacing w:val="-2"/>
        </w:rPr>
      </w:pPr>
      <w:r w:rsidRPr="00B30D4B">
        <w:rPr>
          <w:rFonts w:cstheme="minorHAnsi"/>
          <w:bCs/>
          <w:spacing w:val="-2"/>
        </w:rPr>
        <w:t>Découlant de prédispositions génétiques, sociales et culturelles mais aussi environnementales, l’obésité, en plus d’impacter directement la qualité de vie et les interactions sociales, est un facteur de risque non négligeable pour d’autre</w:t>
      </w:r>
      <w:r>
        <w:rPr>
          <w:rFonts w:cstheme="minorHAnsi"/>
          <w:bCs/>
          <w:spacing w:val="-2"/>
        </w:rPr>
        <w:t>s</w:t>
      </w:r>
      <w:r w:rsidRPr="00B30D4B">
        <w:rPr>
          <w:rFonts w:cstheme="minorHAnsi"/>
          <w:bCs/>
          <w:spacing w:val="-2"/>
        </w:rPr>
        <w:t xml:space="preserve"> maladies chroniques (</w:t>
      </w:r>
      <w:r w:rsidR="002050DE">
        <w:rPr>
          <w:rFonts w:cstheme="minorHAnsi"/>
          <w:bCs/>
          <w:spacing w:val="-2"/>
        </w:rPr>
        <w:t>d</w:t>
      </w:r>
      <w:r w:rsidRPr="00B30D4B">
        <w:rPr>
          <w:rFonts w:cstheme="minorHAnsi"/>
          <w:bCs/>
          <w:spacing w:val="-2"/>
        </w:rPr>
        <w:t>iabète, complication cardiovasculaire, respiratoire, …).</w:t>
      </w:r>
    </w:p>
    <w:p w14:paraId="4C0865ED" w14:textId="77777777" w:rsidR="00B25FFE" w:rsidRPr="00B30D4B" w:rsidRDefault="00B25FFE" w:rsidP="00511A3F">
      <w:pPr>
        <w:jc w:val="both"/>
        <w:rPr>
          <w:rFonts w:cstheme="minorHAnsi"/>
          <w:bCs/>
          <w:spacing w:val="-2"/>
        </w:rPr>
      </w:pPr>
      <w:r w:rsidRPr="00B30D4B">
        <w:rPr>
          <w:rFonts w:cstheme="minorHAnsi"/>
          <w:bCs/>
          <w:spacing w:val="-2"/>
        </w:rPr>
        <w:t xml:space="preserve">En </w:t>
      </w:r>
      <w:r>
        <w:rPr>
          <w:rFonts w:cstheme="minorHAnsi"/>
          <w:bCs/>
          <w:spacing w:val="-2"/>
        </w:rPr>
        <w:t>France,</w:t>
      </w:r>
      <w:r w:rsidRPr="00B30D4B">
        <w:rPr>
          <w:rFonts w:cstheme="minorHAnsi"/>
          <w:bCs/>
          <w:spacing w:val="-2"/>
        </w:rPr>
        <w:t xml:space="preserve"> même si les chiffres indiquent une hausse moins marquée que </w:t>
      </w:r>
      <w:r>
        <w:rPr>
          <w:rFonts w:cstheme="minorHAnsi"/>
          <w:bCs/>
          <w:spacing w:val="-2"/>
        </w:rPr>
        <w:t>dans</w:t>
      </w:r>
      <w:r w:rsidRPr="00B30D4B">
        <w:rPr>
          <w:rFonts w:cstheme="minorHAnsi"/>
          <w:bCs/>
          <w:spacing w:val="-2"/>
        </w:rPr>
        <w:t xml:space="preserve"> d’autre pays concernant le pourcentage de la population atteinte, on observe cependant une augmentation de la répartition vers des cas d’obésité plus grave.</w:t>
      </w:r>
    </w:p>
    <w:p w14:paraId="793B05B8" w14:textId="699E98C1" w:rsidR="00B25FFE" w:rsidRPr="00B30D4B" w:rsidRDefault="00B25FFE" w:rsidP="00B25FFE">
      <w:pPr>
        <w:spacing w:before="240" w:line="259" w:lineRule="auto"/>
        <w:jc w:val="both"/>
        <w:rPr>
          <w:rFonts w:cstheme="minorHAnsi"/>
          <w:bCs/>
          <w:spacing w:val="-2"/>
        </w:rPr>
      </w:pPr>
      <w:r w:rsidRPr="00B30D4B">
        <w:rPr>
          <w:rFonts w:cstheme="minorHAnsi"/>
          <w:bCs/>
          <w:spacing w:val="-2"/>
        </w:rPr>
        <w:t xml:space="preserve">Cette évolution est d’autant plus préoccupante que </w:t>
      </w:r>
      <w:r>
        <w:rPr>
          <w:rFonts w:cstheme="minorHAnsi"/>
          <w:bCs/>
          <w:spacing w:val="-2"/>
        </w:rPr>
        <w:t>l</w:t>
      </w:r>
      <w:r w:rsidRPr="00B30D4B">
        <w:rPr>
          <w:rFonts w:cstheme="minorHAnsi"/>
          <w:bCs/>
          <w:spacing w:val="-2"/>
        </w:rPr>
        <w:t>a littérature scientifique indique l’obésité comme facteur de risque de la perte de fertilité chez l’homme ou d’une baisse de la qualité spermatique</w:t>
      </w:r>
      <w:r>
        <w:rPr>
          <w:rStyle w:val="Appelnotedebasdep"/>
          <w:rFonts w:cstheme="minorHAnsi"/>
          <w:bCs/>
          <w:spacing w:val="-2"/>
        </w:rPr>
        <w:footnoteReference w:id="1"/>
      </w:r>
      <w:r w:rsidR="00511A3F">
        <w:rPr>
          <w:rFonts w:cstheme="minorHAnsi"/>
          <w:bCs/>
          <w:spacing w:val="-2"/>
        </w:rPr>
        <w:t>.</w:t>
      </w:r>
    </w:p>
    <w:p w14:paraId="68574EC4" w14:textId="06696E9B" w:rsidR="00B25FFE" w:rsidRPr="00B30D4B" w:rsidRDefault="00B25FFE" w:rsidP="00B25FFE">
      <w:pPr>
        <w:spacing w:before="240" w:line="259" w:lineRule="auto"/>
        <w:jc w:val="both"/>
        <w:rPr>
          <w:rFonts w:cstheme="minorHAnsi"/>
          <w:bCs/>
          <w:spacing w:val="-2"/>
        </w:rPr>
      </w:pPr>
      <w:r w:rsidRPr="00B30D4B">
        <w:rPr>
          <w:rFonts w:cstheme="minorHAnsi"/>
          <w:bCs/>
          <w:spacing w:val="-2"/>
        </w:rPr>
        <w:t>De même</w:t>
      </w:r>
      <w:r>
        <w:rPr>
          <w:rFonts w:cstheme="minorHAnsi"/>
          <w:bCs/>
          <w:spacing w:val="-2"/>
        </w:rPr>
        <w:t>,</w:t>
      </w:r>
      <w:r w:rsidRPr="00B30D4B">
        <w:rPr>
          <w:rFonts w:cstheme="minorHAnsi"/>
          <w:bCs/>
          <w:spacing w:val="-2"/>
        </w:rPr>
        <w:t xml:space="preserve"> la problématique de l’obésité pendant la période gestationnelle est multifactorielle à travers</w:t>
      </w:r>
      <w:r w:rsidR="002050DE">
        <w:rPr>
          <w:rFonts w:cstheme="minorHAnsi"/>
          <w:bCs/>
          <w:spacing w:val="-2"/>
        </w:rPr>
        <w:t>,</w:t>
      </w:r>
      <w:r w:rsidRPr="00B30D4B">
        <w:rPr>
          <w:rFonts w:cstheme="minorHAnsi"/>
          <w:bCs/>
          <w:spacing w:val="-2"/>
        </w:rPr>
        <w:t xml:space="preserve"> entre autres</w:t>
      </w:r>
      <w:r w:rsidR="002050DE">
        <w:rPr>
          <w:rFonts w:cstheme="minorHAnsi"/>
          <w:bCs/>
          <w:spacing w:val="-2"/>
        </w:rPr>
        <w:t>,</w:t>
      </w:r>
      <w:r w:rsidRPr="00B30D4B">
        <w:rPr>
          <w:rFonts w:cstheme="minorHAnsi"/>
          <w:bCs/>
          <w:spacing w:val="-2"/>
        </w:rPr>
        <w:t xml:space="preserve"> la nutrition, le patrimoine génétique modulé par l’</w:t>
      </w:r>
      <w:proofErr w:type="spellStart"/>
      <w:r w:rsidRPr="00B30D4B">
        <w:rPr>
          <w:rFonts w:cstheme="minorHAnsi"/>
          <w:bCs/>
          <w:spacing w:val="-2"/>
        </w:rPr>
        <w:t>exposome</w:t>
      </w:r>
      <w:proofErr w:type="spellEnd"/>
      <w:r w:rsidRPr="00B30D4B">
        <w:rPr>
          <w:rFonts w:cstheme="minorHAnsi"/>
          <w:bCs/>
          <w:spacing w:val="-2"/>
        </w:rPr>
        <w:t xml:space="preserve"> des parents transmis à l’enfant en devenir, </w:t>
      </w:r>
      <w:r>
        <w:rPr>
          <w:rFonts w:cstheme="minorHAnsi"/>
          <w:bCs/>
          <w:spacing w:val="-2"/>
        </w:rPr>
        <w:t>la transmission de la flore intestinale</w:t>
      </w:r>
      <w:r w:rsidRPr="00B30D4B">
        <w:rPr>
          <w:rFonts w:cstheme="minorHAnsi"/>
          <w:bCs/>
          <w:spacing w:val="-2"/>
        </w:rPr>
        <w:t xml:space="preserve">, l’exposition in utéro </w:t>
      </w:r>
      <w:r w:rsidR="002050DE">
        <w:rPr>
          <w:rFonts w:cstheme="minorHAnsi"/>
          <w:bCs/>
          <w:spacing w:val="-2"/>
        </w:rPr>
        <w:t>à</w:t>
      </w:r>
      <w:r w:rsidRPr="00B30D4B">
        <w:rPr>
          <w:rFonts w:cstheme="minorHAnsi"/>
          <w:bCs/>
          <w:spacing w:val="-2"/>
        </w:rPr>
        <w:t xml:space="preserve"> des polluant</w:t>
      </w:r>
      <w:r>
        <w:rPr>
          <w:rFonts w:cstheme="minorHAnsi"/>
          <w:bCs/>
          <w:spacing w:val="-2"/>
        </w:rPr>
        <w:t>s</w:t>
      </w:r>
      <w:r w:rsidRPr="00B30D4B">
        <w:rPr>
          <w:rFonts w:cstheme="minorHAnsi"/>
          <w:bCs/>
          <w:spacing w:val="-2"/>
        </w:rPr>
        <w:t>, …</w:t>
      </w:r>
    </w:p>
    <w:p w14:paraId="787596D5" w14:textId="15C4E057" w:rsidR="00B25FFE" w:rsidRPr="00B30D4B" w:rsidRDefault="00B25FFE" w:rsidP="00B25FFE">
      <w:pPr>
        <w:spacing w:before="240" w:line="259" w:lineRule="auto"/>
        <w:jc w:val="both"/>
        <w:rPr>
          <w:rFonts w:cstheme="minorHAnsi"/>
          <w:bCs/>
          <w:spacing w:val="-2"/>
        </w:rPr>
      </w:pPr>
      <w:r w:rsidRPr="00B30D4B">
        <w:rPr>
          <w:rFonts w:cstheme="minorHAnsi"/>
          <w:bCs/>
          <w:spacing w:val="-2"/>
        </w:rPr>
        <w:t>Ces expositions sont corrélées avec une augmentation des complications que ce soit à la naissance, lors de la petite enfance ou même en fin de vie, et peuvent aussi transmettre</w:t>
      </w:r>
      <w:r>
        <w:rPr>
          <w:rFonts w:cstheme="minorHAnsi"/>
          <w:bCs/>
          <w:spacing w:val="-2"/>
        </w:rPr>
        <w:t>,</w:t>
      </w:r>
      <w:r w:rsidRPr="00B30D4B">
        <w:rPr>
          <w:rFonts w:cstheme="minorHAnsi"/>
          <w:bCs/>
          <w:spacing w:val="-2"/>
        </w:rPr>
        <w:t xml:space="preserve"> au-delà du seul facteur social et génétique</w:t>
      </w:r>
      <w:r>
        <w:rPr>
          <w:rFonts w:cstheme="minorHAnsi"/>
          <w:bCs/>
          <w:spacing w:val="-2"/>
        </w:rPr>
        <w:t>,</w:t>
      </w:r>
      <w:r w:rsidRPr="00B30D4B">
        <w:rPr>
          <w:rFonts w:cstheme="minorHAnsi"/>
          <w:bCs/>
          <w:spacing w:val="-2"/>
        </w:rPr>
        <w:t xml:space="preserve"> des prédisposition</w:t>
      </w:r>
      <w:r>
        <w:rPr>
          <w:rFonts w:cstheme="minorHAnsi"/>
          <w:bCs/>
          <w:spacing w:val="-2"/>
        </w:rPr>
        <w:t>s</w:t>
      </w:r>
      <w:r w:rsidRPr="00B30D4B">
        <w:rPr>
          <w:rFonts w:cstheme="minorHAnsi"/>
          <w:bCs/>
          <w:spacing w:val="-2"/>
        </w:rPr>
        <w:t xml:space="preserve"> à l’obésité</w:t>
      </w:r>
      <w:r>
        <w:rPr>
          <w:rStyle w:val="Appelnotedebasdep"/>
          <w:rFonts w:cstheme="minorHAnsi"/>
          <w:bCs/>
          <w:spacing w:val="-2"/>
        </w:rPr>
        <w:footnoteReference w:id="2"/>
      </w:r>
      <w:r w:rsidRPr="00B30D4B">
        <w:rPr>
          <w:rFonts w:cstheme="minorHAnsi"/>
          <w:bCs/>
          <w:spacing w:val="-2"/>
        </w:rPr>
        <w:t>.</w:t>
      </w:r>
    </w:p>
    <w:p w14:paraId="52285D38" w14:textId="5EC2D8D8" w:rsidR="00B25FFE" w:rsidRPr="00B30D4B" w:rsidRDefault="00B25FFE" w:rsidP="00B25FFE">
      <w:pPr>
        <w:spacing w:before="240" w:line="259" w:lineRule="auto"/>
        <w:jc w:val="both"/>
        <w:rPr>
          <w:rFonts w:cstheme="minorHAnsi"/>
          <w:bCs/>
          <w:spacing w:val="-2"/>
        </w:rPr>
      </w:pPr>
      <w:r w:rsidRPr="00B30D4B">
        <w:rPr>
          <w:rFonts w:cstheme="minorHAnsi"/>
          <w:bCs/>
          <w:spacing w:val="-2"/>
        </w:rPr>
        <w:t>Aussi</w:t>
      </w:r>
      <w:r w:rsidR="002050DE">
        <w:rPr>
          <w:rFonts w:cstheme="minorHAnsi"/>
          <w:bCs/>
          <w:spacing w:val="-2"/>
        </w:rPr>
        <w:t>,</w:t>
      </w:r>
      <w:r w:rsidRPr="00B30D4B">
        <w:rPr>
          <w:rFonts w:cstheme="minorHAnsi"/>
          <w:bCs/>
          <w:spacing w:val="-2"/>
        </w:rPr>
        <w:t xml:space="preserve"> l’obésité peut être abord</w:t>
      </w:r>
      <w:r>
        <w:rPr>
          <w:rFonts w:cstheme="minorHAnsi"/>
          <w:bCs/>
          <w:spacing w:val="-2"/>
        </w:rPr>
        <w:t>ée</w:t>
      </w:r>
      <w:r w:rsidRPr="00B30D4B">
        <w:rPr>
          <w:rFonts w:cstheme="minorHAnsi"/>
          <w:bCs/>
          <w:spacing w:val="-2"/>
        </w:rPr>
        <w:t xml:space="preserve"> à travers la relation symbiotique de l’individu </w:t>
      </w:r>
      <w:r>
        <w:rPr>
          <w:rFonts w:cstheme="minorHAnsi"/>
          <w:bCs/>
          <w:spacing w:val="-2"/>
        </w:rPr>
        <w:t>avec</w:t>
      </w:r>
      <w:r w:rsidR="002050DE">
        <w:rPr>
          <w:rFonts w:cstheme="minorHAnsi"/>
          <w:bCs/>
          <w:spacing w:val="-2"/>
        </w:rPr>
        <w:t xml:space="preserve"> </w:t>
      </w:r>
      <w:r w:rsidRPr="00B30D4B">
        <w:rPr>
          <w:rFonts w:cstheme="minorHAnsi"/>
          <w:bCs/>
          <w:spacing w:val="-2"/>
        </w:rPr>
        <w:t xml:space="preserve">son microbiote où il semblerait que la composition de ce dernier est primordiale </w:t>
      </w:r>
      <w:r>
        <w:rPr>
          <w:rFonts w:cstheme="minorHAnsi"/>
          <w:bCs/>
          <w:spacing w:val="-2"/>
        </w:rPr>
        <w:t>à</w:t>
      </w:r>
      <w:r w:rsidRPr="00B30D4B">
        <w:rPr>
          <w:rFonts w:cstheme="minorHAnsi"/>
          <w:bCs/>
          <w:spacing w:val="-2"/>
        </w:rPr>
        <w:t xml:space="preserve"> la fois comme marqueur d’un métabolisme d’obésité mais semble aussi offrir des voie</w:t>
      </w:r>
      <w:r>
        <w:rPr>
          <w:rFonts w:cstheme="minorHAnsi"/>
          <w:bCs/>
          <w:spacing w:val="-2"/>
        </w:rPr>
        <w:t>s</w:t>
      </w:r>
      <w:r w:rsidRPr="00B30D4B">
        <w:rPr>
          <w:rFonts w:cstheme="minorHAnsi"/>
          <w:bCs/>
          <w:spacing w:val="-2"/>
        </w:rPr>
        <w:t xml:space="preserve"> de traitement de l’obésité.</w:t>
      </w:r>
    </w:p>
    <w:p w14:paraId="718D0049" w14:textId="77777777" w:rsidR="00B25FFE" w:rsidRDefault="00B25FFE" w:rsidP="00B25FFE">
      <w:pPr>
        <w:spacing w:before="240" w:line="259" w:lineRule="auto"/>
        <w:jc w:val="both"/>
        <w:rPr>
          <w:rFonts w:cstheme="minorHAnsi"/>
          <w:bCs/>
          <w:spacing w:val="-2"/>
        </w:rPr>
      </w:pPr>
      <w:r w:rsidRPr="00B30D4B">
        <w:rPr>
          <w:rFonts w:cstheme="minorHAnsi"/>
          <w:bCs/>
          <w:spacing w:val="-2"/>
        </w:rPr>
        <w:t>Enfin, chez le jeune enfant, l’obésité est définie selon l’OMS comme un poids pour la taille supérieur à trois écarts types au-dessus de la médiane des normes de croissance de l’enfant de l’OMS</w:t>
      </w:r>
      <w:r>
        <w:rPr>
          <w:rStyle w:val="Appelnotedebasdep"/>
          <w:rFonts w:cstheme="minorHAnsi"/>
          <w:bCs/>
          <w:spacing w:val="-2"/>
        </w:rPr>
        <w:footnoteReference w:id="3"/>
      </w:r>
      <w:r w:rsidRPr="00B30D4B">
        <w:rPr>
          <w:rFonts w:cstheme="minorHAnsi"/>
          <w:bCs/>
          <w:spacing w:val="-2"/>
        </w:rPr>
        <w:t>.</w:t>
      </w:r>
    </w:p>
    <w:p w14:paraId="4950F3A5" w14:textId="17E78D1A" w:rsidR="00B25FFE" w:rsidRDefault="00B25FFE" w:rsidP="00B25FFE">
      <w:pPr>
        <w:spacing w:before="240" w:line="259" w:lineRule="auto"/>
        <w:jc w:val="both"/>
        <w:rPr>
          <w:rFonts w:cstheme="minorHAnsi"/>
          <w:bCs/>
          <w:spacing w:val="-2"/>
        </w:rPr>
      </w:pPr>
      <w:r>
        <w:rPr>
          <w:rFonts w:cstheme="minorHAnsi"/>
          <w:bCs/>
          <w:spacing w:val="-2"/>
        </w:rPr>
        <w:t>Il y a peu d’étude</w:t>
      </w:r>
      <w:r w:rsidR="002050DE">
        <w:rPr>
          <w:rFonts w:cstheme="minorHAnsi"/>
          <w:bCs/>
          <w:spacing w:val="-2"/>
        </w:rPr>
        <w:t>s</w:t>
      </w:r>
      <w:r>
        <w:rPr>
          <w:rFonts w:cstheme="minorHAnsi"/>
          <w:bCs/>
          <w:spacing w:val="-2"/>
        </w:rPr>
        <w:t xml:space="preserve"> abordant directement les chiffres des très jeunes (0 à 4 ans). Quelques études abordent le rôle social de la parentalité sur cette population. Mais l’épidémiologie pour les 0 à 4 ans est peu publié</w:t>
      </w:r>
      <w:r w:rsidR="002050DE">
        <w:rPr>
          <w:rFonts w:cstheme="minorHAnsi"/>
          <w:bCs/>
          <w:spacing w:val="-2"/>
        </w:rPr>
        <w:t>e</w:t>
      </w:r>
      <w:r>
        <w:rPr>
          <w:rFonts w:cstheme="minorHAnsi"/>
          <w:bCs/>
          <w:spacing w:val="-2"/>
        </w:rPr>
        <w:t xml:space="preserve">. </w:t>
      </w:r>
    </w:p>
    <w:p w14:paraId="419FD5FC" w14:textId="3C740804" w:rsidR="00B25FFE" w:rsidRPr="00B30D4B" w:rsidRDefault="00B25FFE" w:rsidP="00B25FFE">
      <w:pPr>
        <w:spacing w:before="240" w:line="259" w:lineRule="auto"/>
        <w:jc w:val="both"/>
        <w:rPr>
          <w:rFonts w:cstheme="minorHAnsi"/>
          <w:bCs/>
          <w:spacing w:val="-2"/>
        </w:rPr>
      </w:pPr>
      <w:r>
        <w:rPr>
          <w:rFonts w:cstheme="minorHAnsi"/>
          <w:bCs/>
          <w:spacing w:val="-2"/>
        </w:rPr>
        <w:t>Cela peu</w:t>
      </w:r>
      <w:r w:rsidR="002050DE">
        <w:rPr>
          <w:rFonts w:cstheme="minorHAnsi"/>
          <w:bCs/>
          <w:spacing w:val="-2"/>
        </w:rPr>
        <w:t>t</w:t>
      </w:r>
      <w:r>
        <w:rPr>
          <w:rFonts w:cstheme="minorHAnsi"/>
          <w:bCs/>
          <w:spacing w:val="-2"/>
        </w:rPr>
        <w:t xml:space="preserve"> s’expliquer par l’état de connaissance établi au travers d’</w:t>
      </w:r>
      <w:r w:rsidRPr="00B30D4B">
        <w:rPr>
          <w:rFonts w:cstheme="minorHAnsi"/>
          <w:bCs/>
          <w:spacing w:val="-2"/>
        </w:rPr>
        <w:t>un modèle avec deux types d’obésité pour les très jeunes pouvant être conjoint</w:t>
      </w:r>
      <w:r>
        <w:rPr>
          <w:rFonts w:cstheme="minorHAnsi"/>
          <w:bCs/>
          <w:spacing w:val="-2"/>
        </w:rPr>
        <w:t>s</w:t>
      </w:r>
      <w:r w:rsidRPr="00B30D4B">
        <w:rPr>
          <w:rFonts w:cstheme="minorHAnsi"/>
          <w:bCs/>
          <w:spacing w:val="-2"/>
        </w:rPr>
        <w:t xml:space="preserve"> :</w:t>
      </w:r>
    </w:p>
    <w:p w14:paraId="60FCB487" w14:textId="7B53C102" w:rsidR="00B25FFE" w:rsidRPr="00D32E27" w:rsidRDefault="00B25FFE" w:rsidP="00D32E27">
      <w:pPr>
        <w:pStyle w:val="Paragraphedeliste"/>
        <w:numPr>
          <w:ilvl w:val="0"/>
          <w:numId w:val="6"/>
        </w:numPr>
        <w:spacing w:before="240" w:line="259" w:lineRule="auto"/>
        <w:jc w:val="both"/>
        <w:rPr>
          <w:rFonts w:cstheme="minorHAnsi"/>
          <w:bCs/>
          <w:spacing w:val="-2"/>
        </w:rPr>
      </w:pPr>
      <w:r w:rsidRPr="00D32E27">
        <w:rPr>
          <w:rFonts w:cstheme="minorHAnsi"/>
          <w:bCs/>
          <w:spacing w:val="-2"/>
        </w:rPr>
        <w:t>L’obésité transitoire (hypertrophique)</w:t>
      </w:r>
      <w:r w:rsidR="00D32E27">
        <w:rPr>
          <w:rFonts w:cstheme="minorHAnsi"/>
          <w:bCs/>
          <w:spacing w:val="-2"/>
        </w:rPr>
        <w:t>, q</w:t>
      </w:r>
      <w:r w:rsidRPr="00D32E27">
        <w:rPr>
          <w:rFonts w:cstheme="minorHAnsi"/>
          <w:bCs/>
          <w:spacing w:val="-2"/>
        </w:rPr>
        <w:t>ui résulte d’une augmentation de la taille des adipocytes et qui semble se résorber d’elle-même aux alentours de 6 ans</w:t>
      </w:r>
      <w:r w:rsidR="002050DE" w:rsidRPr="00D32E27">
        <w:rPr>
          <w:rFonts w:cstheme="minorHAnsi"/>
          <w:bCs/>
          <w:spacing w:val="-2"/>
        </w:rPr>
        <w:t>.</w:t>
      </w:r>
    </w:p>
    <w:p w14:paraId="0E5E6DC2" w14:textId="77777777" w:rsidR="002050DE" w:rsidRPr="00646A02" w:rsidRDefault="002050DE" w:rsidP="00B25FFE">
      <w:pPr>
        <w:pStyle w:val="Paragraphedeliste"/>
        <w:spacing w:before="240" w:line="259" w:lineRule="auto"/>
        <w:ind w:left="360"/>
        <w:jc w:val="both"/>
        <w:rPr>
          <w:rFonts w:cstheme="minorHAnsi"/>
          <w:bCs/>
          <w:spacing w:val="-2"/>
        </w:rPr>
      </w:pPr>
    </w:p>
    <w:p w14:paraId="08A8C60F" w14:textId="4B1D294F" w:rsidR="00D32E27" w:rsidRPr="00D32E27" w:rsidRDefault="00B25FFE" w:rsidP="00D32E27">
      <w:pPr>
        <w:pStyle w:val="Paragraphedeliste"/>
        <w:numPr>
          <w:ilvl w:val="0"/>
          <w:numId w:val="6"/>
        </w:numPr>
        <w:spacing w:before="240" w:beforeAutospacing="1" w:after="100" w:afterAutospacing="1" w:line="259" w:lineRule="auto"/>
        <w:contextualSpacing w:val="0"/>
        <w:jc w:val="both"/>
      </w:pPr>
      <w:r w:rsidRPr="00D32E27">
        <w:rPr>
          <w:rFonts w:cstheme="minorHAnsi"/>
          <w:bCs/>
          <w:spacing w:val="-2"/>
        </w:rPr>
        <w:t xml:space="preserve">L’obésité </w:t>
      </w:r>
      <w:r w:rsidR="002050DE" w:rsidRPr="00D32E27">
        <w:rPr>
          <w:rFonts w:cstheme="minorHAnsi"/>
          <w:bCs/>
          <w:spacing w:val="-2"/>
        </w:rPr>
        <w:t>p</w:t>
      </w:r>
      <w:r w:rsidRPr="00D32E27">
        <w:rPr>
          <w:rFonts w:cstheme="minorHAnsi"/>
          <w:bCs/>
          <w:spacing w:val="-2"/>
        </w:rPr>
        <w:t>ersistante (</w:t>
      </w:r>
      <w:r w:rsidR="002050DE" w:rsidRPr="00D32E27">
        <w:rPr>
          <w:rFonts w:cstheme="minorHAnsi"/>
          <w:bCs/>
          <w:spacing w:val="-2"/>
        </w:rPr>
        <w:t>h</w:t>
      </w:r>
      <w:r w:rsidRPr="00D32E27">
        <w:rPr>
          <w:rFonts w:cstheme="minorHAnsi"/>
          <w:bCs/>
          <w:spacing w:val="-2"/>
        </w:rPr>
        <w:t>yperplasique)</w:t>
      </w:r>
      <w:r w:rsidR="00D32E27" w:rsidRPr="00D32E27">
        <w:rPr>
          <w:rFonts w:cstheme="minorHAnsi"/>
          <w:bCs/>
          <w:spacing w:val="-2"/>
        </w:rPr>
        <w:t>, q</w:t>
      </w:r>
      <w:r w:rsidRPr="00D32E27">
        <w:rPr>
          <w:rFonts w:cstheme="minorHAnsi"/>
          <w:bCs/>
          <w:spacing w:val="-2"/>
        </w:rPr>
        <w:t>ui résulte d’une augmentation du nombre d’adipocytes et qui est plus défavorable</w:t>
      </w:r>
      <w:r w:rsidR="00D32E27" w:rsidRPr="00D32E27">
        <w:rPr>
          <w:rFonts w:cstheme="minorHAnsi"/>
          <w:bCs/>
          <w:spacing w:val="-2"/>
        </w:rPr>
        <w:t>.</w:t>
      </w:r>
    </w:p>
    <w:p w14:paraId="36AE31EF" w14:textId="77777777" w:rsidR="00D32E27" w:rsidRDefault="00D32E27" w:rsidP="00D32E27">
      <w:pPr>
        <w:pStyle w:val="Paragraphedeliste"/>
      </w:pPr>
    </w:p>
    <w:p w14:paraId="38A59CBC" w14:textId="77777777" w:rsidR="00B25FFE" w:rsidRPr="00D75B5F" w:rsidRDefault="00B25FFE" w:rsidP="00B25FFE">
      <w:pPr>
        <w:pStyle w:val="Paragraphedeliste"/>
        <w:numPr>
          <w:ilvl w:val="0"/>
          <w:numId w:val="10"/>
        </w:numPr>
        <w:spacing w:before="100" w:beforeAutospacing="1" w:after="100" w:afterAutospacing="1" w:line="240" w:lineRule="auto"/>
        <w:contextualSpacing w:val="0"/>
        <w:rPr>
          <w:rFonts w:asciiTheme="majorHAnsi" w:eastAsiaTheme="majorEastAsia" w:hAnsiTheme="majorHAnsi" w:cstheme="majorBidi"/>
          <w:color w:val="1F3763" w:themeColor="accent1" w:themeShade="7F"/>
          <w:sz w:val="24"/>
          <w:szCs w:val="24"/>
        </w:rPr>
      </w:pPr>
      <w:r w:rsidRPr="00D75B5F">
        <w:rPr>
          <w:rFonts w:asciiTheme="majorHAnsi" w:eastAsiaTheme="majorEastAsia" w:hAnsiTheme="majorHAnsi" w:cstheme="majorBidi"/>
          <w:color w:val="1F3763" w:themeColor="accent1" w:themeShade="7F"/>
          <w:sz w:val="24"/>
          <w:szCs w:val="24"/>
        </w:rPr>
        <w:t>Limites thématiques</w:t>
      </w:r>
    </w:p>
    <w:p w14:paraId="30B7C9E8" w14:textId="0C8AC755" w:rsidR="00B25FFE" w:rsidRDefault="00B25FFE" w:rsidP="009F1AA8">
      <w:pPr>
        <w:jc w:val="both"/>
      </w:pPr>
      <w:r>
        <w:t>Bien qu’une attention particulière soit portée sur les projets portant sur l’obésité</w:t>
      </w:r>
      <w:r w:rsidR="002050DE">
        <w:t>,</w:t>
      </w:r>
      <w:r>
        <w:t xml:space="preserve"> </w:t>
      </w:r>
      <w:r w:rsidRPr="00B30D4B">
        <w:rPr>
          <w:b/>
          <w:bCs/>
          <w:u w:val="single"/>
        </w:rPr>
        <w:t>tout autre champ de la santé environnem</w:t>
      </w:r>
      <w:r>
        <w:rPr>
          <w:b/>
          <w:bCs/>
          <w:u w:val="single"/>
        </w:rPr>
        <w:t>en</w:t>
      </w:r>
      <w:r w:rsidRPr="00B30D4B">
        <w:rPr>
          <w:b/>
          <w:bCs/>
          <w:u w:val="single"/>
        </w:rPr>
        <w:t>tale concernant la fertilité, la grosses</w:t>
      </w:r>
      <w:r>
        <w:rPr>
          <w:b/>
          <w:bCs/>
          <w:u w:val="single"/>
        </w:rPr>
        <w:t>se, l’année pré-conceptionnelle</w:t>
      </w:r>
      <w:r w:rsidRPr="00B30D4B">
        <w:rPr>
          <w:b/>
          <w:bCs/>
          <w:u w:val="single"/>
        </w:rPr>
        <w:t xml:space="preserve"> et les </w:t>
      </w:r>
      <w:r>
        <w:rPr>
          <w:b/>
          <w:bCs/>
          <w:u w:val="single"/>
        </w:rPr>
        <w:t>deux premières années</w:t>
      </w:r>
      <w:r w:rsidRPr="00B30D4B">
        <w:rPr>
          <w:b/>
          <w:bCs/>
          <w:u w:val="single"/>
        </w:rPr>
        <w:t xml:space="preserve"> de vie sont éligible</w:t>
      </w:r>
      <w:r>
        <w:rPr>
          <w:b/>
          <w:bCs/>
          <w:u w:val="single"/>
        </w:rPr>
        <w:t>s</w:t>
      </w:r>
      <w:r w:rsidRPr="00B30D4B">
        <w:rPr>
          <w:b/>
          <w:bCs/>
          <w:u w:val="single"/>
        </w:rPr>
        <w:t xml:space="preserve"> au présent appel</w:t>
      </w:r>
      <w:r>
        <w:rPr>
          <w:b/>
          <w:bCs/>
          <w:u w:val="single"/>
        </w:rPr>
        <w:t xml:space="preserve"> à projets</w:t>
      </w:r>
      <w:r>
        <w:t>.</w:t>
      </w:r>
    </w:p>
    <w:p w14:paraId="72D175F3" w14:textId="12A79BEE" w:rsidR="00B25FFE" w:rsidRDefault="00B25FFE" w:rsidP="009F1AA8">
      <w:pPr>
        <w:jc w:val="both"/>
      </w:pPr>
      <w:r>
        <w:t>Cependant, la Fondation ne souhaite pas « stigmatiser » des groupes d’individus. Ne seront donc pas éligibles les projets ciblant un groupe de population</w:t>
      </w:r>
      <w:r w:rsidR="002050DE">
        <w:t>s</w:t>
      </w:r>
      <w:r>
        <w:t xml:space="preserve"> déterminé ou appuyant sur la responsabilité d’individu</w:t>
      </w:r>
      <w:r w:rsidR="002050DE">
        <w:t>s</w:t>
      </w:r>
      <w:r>
        <w:t xml:space="preserve"> quant à leur exposition subie par leur environnement.</w:t>
      </w:r>
    </w:p>
    <w:p w14:paraId="68A6DDFE" w14:textId="77777777" w:rsidR="00B25FFE" w:rsidRDefault="00B25FFE" w:rsidP="009F1AA8">
      <w:pPr>
        <w:jc w:val="both"/>
      </w:pPr>
      <w:r>
        <w:t>Par exemple, la Fondation ne souhaite pas financer une action à destination des femmes obèses et enceintes sur les risques de transmission de l’obésité à leur descendance.</w:t>
      </w:r>
    </w:p>
    <w:p w14:paraId="4B02AB00" w14:textId="0071E864" w:rsidR="00B25FFE" w:rsidRDefault="00B25FFE" w:rsidP="009F1AA8">
      <w:pPr>
        <w:jc w:val="both"/>
      </w:pPr>
      <w:r>
        <w:t>De même, les expositions prise</w:t>
      </w:r>
      <w:r w:rsidR="009F1AA8">
        <w:t>s</w:t>
      </w:r>
      <w:r>
        <w:t xml:space="preserve"> en âme et conscience et découlant de choix personnel</w:t>
      </w:r>
      <w:r w:rsidR="002050DE">
        <w:t xml:space="preserve">s </w:t>
      </w:r>
      <w:r>
        <w:t>(consommation d’alcool, de cigarette</w:t>
      </w:r>
      <w:r w:rsidR="002050DE">
        <w:t>s</w:t>
      </w:r>
      <w:r>
        <w:t>, …) ne sont pas non plus souhaitée</w:t>
      </w:r>
      <w:r w:rsidR="002050DE">
        <w:t>s</w:t>
      </w:r>
      <w:r>
        <w:t xml:space="preserve">.  </w:t>
      </w:r>
    </w:p>
    <w:p w14:paraId="1C2A1E5D" w14:textId="3F3C7E0A" w:rsidR="00B25FFE" w:rsidRDefault="00B25FFE" w:rsidP="009F1AA8">
      <w:pPr>
        <w:jc w:val="both"/>
      </w:pPr>
      <w:r>
        <w:t>Un projet de prévention concernant les bonnes pratiques en prévention du risque d’obésité à destination des femmes enceinte</w:t>
      </w:r>
      <w:r w:rsidR="002050DE">
        <w:t>s</w:t>
      </w:r>
      <w:r>
        <w:t xml:space="preserve"> sera éligible.</w:t>
      </w:r>
    </w:p>
    <w:p w14:paraId="4FF508F9" w14:textId="3A007577" w:rsidR="009F1AA8" w:rsidRDefault="00B25FFE" w:rsidP="00D32E27">
      <w:pPr>
        <w:jc w:val="both"/>
      </w:pPr>
      <w:r>
        <w:t>De même, bien que la Fondation ne souhaite pas soutenir des projets étudiant les risques infectieux ou l’impact d’une pathologie virale ou infectieuse sur l’obésité, elle souhaite cependant soutenir les projets ayant pour levier d’actions une meilleure compréhension du microbiote intestinal à travers les méthodes permettant de l’influer (nutrition,</w:t>
      </w:r>
      <w:r w:rsidRPr="00F06507">
        <w:t xml:space="preserve"> </w:t>
      </w:r>
      <w:r>
        <w:t>alicament, pré et probiotique, …)</w:t>
      </w:r>
      <w:r w:rsidR="00D32E27">
        <w:t>.</w:t>
      </w:r>
    </w:p>
    <w:p w14:paraId="1A576C7C" w14:textId="77777777" w:rsidR="00D32E27" w:rsidRPr="00D32E27" w:rsidRDefault="00D32E27" w:rsidP="00D32E27">
      <w:pPr>
        <w:jc w:val="both"/>
      </w:pPr>
    </w:p>
    <w:p w14:paraId="0C68D8A9" w14:textId="4A91A1B2" w:rsidR="00B25FFE" w:rsidRPr="00D75B5F" w:rsidRDefault="00B25FFE" w:rsidP="009F1AA8">
      <w:pPr>
        <w:pStyle w:val="Paragraphedeliste"/>
        <w:numPr>
          <w:ilvl w:val="0"/>
          <w:numId w:val="10"/>
        </w:numPr>
        <w:spacing w:before="100" w:beforeAutospacing="1" w:after="100" w:afterAutospacing="1" w:line="240" w:lineRule="auto"/>
        <w:contextualSpacing w:val="0"/>
        <w:jc w:val="both"/>
        <w:rPr>
          <w:rFonts w:asciiTheme="majorHAnsi" w:eastAsiaTheme="majorEastAsia" w:hAnsiTheme="majorHAnsi" w:cstheme="majorBidi"/>
          <w:color w:val="1F3763" w:themeColor="accent1" w:themeShade="7F"/>
          <w:sz w:val="24"/>
          <w:szCs w:val="24"/>
        </w:rPr>
      </w:pPr>
      <w:r w:rsidRPr="00D75B5F">
        <w:rPr>
          <w:rFonts w:asciiTheme="majorHAnsi" w:eastAsiaTheme="majorEastAsia" w:hAnsiTheme="majorHAnsi" w:cstheme="majorBidi"/>
          <w:color w:val="1F3763" w:themeColor="accent1" w:themeShade="7F"/>
          <w:sz w:val="24"/>
          <w:szCs w:val="24"/>
        </w:rPr>
        <w:t>La Recherche-Action</w:t>
      </w:r>
    </w:p>
    <w:p w14:paraId="2D4C9008" w14:textId="77777777" w:rsidR="00B25FFE" w:rsidRDefault="00B25FFE" w:rsidP="00B25FFE">
      <w:pPr>
        <w:spacing w:before="240" w:line="259" w:lineRule="auto"/>
        <w:jc w:val="both"/>
        <w:rPr>
          <w:rFonts w:cstheme="majorBidi"/>
        </w:rPr>
      </w:pPr>
      <w:r>
        <w:rPr>
          <w:rFonts w:cstheme="majorBidi"/>
        </w:rPr>
        <w:t xml:space="preserve">Ces dernières années (2019-2020), la Fondation a dédié son soutien à des projets de recherche clinique ou préclinique. Cependant, il est aussi inscrit dans ses missions sociales que la Fondation </w:t>
      </w:r>
      <w:proofErr w:type="gramStart"/>
      <w:r>
        <w:rPr>
          <w:rFonts w:cstheme="majorBidi"/>
        </w:rPr>
        <w:t>a</w:t>
      </w:r>
      <w:proofErr w:type="gramEnd"/>
      <w:r>
        <w:rPr>
          <w:rFonts w:cstheme="majorBidi"/>
        </w:rPr>
        <w:t xml:space="preserve"> un rôle dans la diffusion de la connaissance et des pratiques.</w:t>
      </w:r>
    </w:p>
    <w:p w14:paraId="08EC85EE" w14:textId="26E672D4" w:rsidR="00B25FFE" w:rsidRPr="002050DE" w:rsidRDefault="00B25FFE" w:rsidP="00B25FFE">
      <w:pPr>
        <w:spacing w:before="240" w:line="259" w:lineRule="auto"/>
        <w:jc w:val="both"/>
        <w:rPr>
          <w:rFonts w:cstheme="majorBidi"/>
        </w:rPr>
      </w:pPr>
      <w:r>
        <w:rPr>
          <w:rFonts w:cstheme="majorBidi"/>
        </w:rPr>
        <w:t xml:space="preserve">C’est pour cela que le </w:t>
      </w:r>
      <w:r w:rsidR="009F1AA8">
        <w:rPr>
          <w:rFonts w:cstheme="majorBidi"/>
        </w:rPr>
        <w:t>c</w:t>
      </w:r>
      <w:r>
        <w:rPr>
          <w:rFonts w:cstheme="majorBidi"/>
        </w:rPr>
        <w:t xml:space="preserve">omité de </w:t>
      </w:r>
      <w:r w:rsidR="009F1AA8">
        <w:rPr>
          <w:rFonts w:cstheme="majorBidi"/>
        </w:rPr>
        <w:t>g</w:t>
      </w:r>
      <w:r>
        <w:rPr>
          <w:rFonts w:cstheme="majorBidi"/>
        </w:rPr>
        <w:t xml:space="preserve">estion réuni en juin </w:t>
      </w:r>
      <w:r w:rsidR="0025727A">
        <w:rPr>
          <w:rFonts w:cstheme="majorBidi"/>
        </w:rPr>
        <w:t>2021</w:t>
      </w:r>
      <w:r>
        <w:rPr>
          <w:rFonts w:cstheme="majorBidi"/>
        </w:rPr>
        <w:t xml:space="preserve"> a décidé de </w:t>
      </w:r>
      <w:r>
        <w:rPr>
          <w:i/>
          <w:iCs/>
        </w:rPr>
        <w:t xml:space="preserve">soutenir une meilleure connaissance, diffusion ou prévention des risques environnementaux sur la santé </w:t>
      </w:r>
      <w:r>
        <w:rPr>
          <w:rFonts w:cstheme="majorBidi"/>
        </w:rPr>
        <w:t>à travers un projet de recherche action.</w:t>
      </w:r>
    </w:p>
    <w:p w14:paraId="74DAAC89" w14:textId="5EA5B84C" w:rsidR="00B25FFE" w:rsidRDefault="00B25FFE" w:rsidP="009F1AA8">
      <w:pPr>
        <w:jc w:val="both"/>
        <w:rPr>
          <w:i/>
          <w:iCs/>
        </w:rPr>
      </w:pPr>
      <w:r>
        <w:t>Le présent appel à projets est donc éligible pour les projets de recherche-action tels que défini</w:t>
      </w:r>
      <w:r w:rsidR="002050DE">
        <w:t>s</w:t>
      </w:r>
      <w:r>
        <w:t xml:space="preserve"> par </w:t>
      </w:r>
      <w:r w:rsidRPr="00B40E52">
        <w:t>Michèle C</w:t>
      </w:r>
      <w:r w:rsidR="009F1AA8">
        <w:t>ATROUX</w:t>
      </w:r>
      <w:r>
        <w:t xml:space="preserve"> dans son article intitulé « </w:t>
      </w:r>
      <w:r w:rsidRPr="00B30D4B">
        <w:rPr>
          <w:i/>
          <w:iCs/>
        </w:rPr>
        <w:t>Introduction à la recherche-action : modalités d’une démarche théorique centrée sur la pratique</w:t>
      </w:r>
      <w:r>
        <w:rPr>
          <w:i/>
          <w:iCs/>
        </w:rPr>
        <w:t xml:space="preserve"> » </w:t>
      </w:r>
      <w:r>
        <w:rPr>
          <w:rStyle w:val="Appelnotedebasdep"/>
          <w:i/>
          <w:iCs/>
        </w:rPr>
        <w:footnoteReference w:id="4"/>
      </w:r>
    </w:p>
    <w:p w14:paraId="041A0300" w14:textId="77777777" w:rsidR="00B25FFE" w:rsidRDefault="00B25FFE" w:rsidP="00B25FFE">
      <w:pPr>
        <w:rPr>
          <w:i/>
          <w:iCs/>
        </w:rPr>
      </w:pPr>
    </w:p>
    <w:p w14:paraId="74F1DAF5" w14:textId="7C318121" w:rsidR="00B25FFE" w:rsidRDefault="00B25FFE" w:rsidP="009F1AA8">
      <w:pPr>
        <w:jc w:val="both"/>
        <w:rPr>
          <w:i/>
          <w:iCs/>
        </w:rPr>
      </w:pPr>
      <w:r>
        <w:rPr>
          <w:i/>
          <w:iCs/>
        </w:rPr>
        <w:t xml:space="preserve">Les projets de recherche fondamentale ou strictement quantitatifs ne pourront être éligibles à l’appel </w:t>
      </w:r>
      <w:r w:rsidR="002050DE">
        <w:rPr>
          <w:i/>
          <w:iCs/>
        </w:rPr>
        <w:t>à projets</w:t>
      </w:r>
      <w:r>
        <w:rPr>
          <w:i/>
          <w:iCs/>
        </w:rPr>
        <w:t>.</w:t>
      </w:r>
    </w:p>
    <w:p w14:paraId="1233CC0C" w14:textId="77777777" w:rsidR="00D32E27" w:rsidRPr="00D75B5F" w:rsidRDefault="00D32E27" w:rsidP="009F1AA8">
      <w:pPr>
        <w:jc w:val="both"/>
        <w:rPr>
          <w:rStyle w:val="Rfrenceintense"/>
          <w:rFonts w:eastAsiaTheme="majorEastAsia"/>
          <w:b w:val="0"/>
          <w:bCs w:val="0"/>
          <w:i/>
          <w:iCs/>
          <w:smallCaps w:val="0"/>
          <w:color w:val="auto"/>
        </w:rPr>
      </w:pPr>
    </w:p>
    <w:p w14:paraId="7D69DF89" w14:textId="33C1BC63" w:rsidR="00B25FFE" w:rsidRPr="00D32E27" w:rsidRDefault="00B25FFE" w:rsidP="002B340D">
      <w:pPr>
        <w:pStyle w:val="Titre2"/>
        <w:numPr>
          <w:ilvl w:val="0"/>
          <w:numId w:val="12"/>
        </w:numPr>
        <w:rPr>
          <w:rStyle w:val="Rfrenceintense"/>
          <w:rFonts w:asciiTheme="minorHAnsi" w:hAnsiTheme="minorHAnsi" w:cstheme="minorHAnsi"/>
          <w:bCs w:val="0"/>
          <w:color w:val="000000" w:themeColor="text1"/>
        </w:rPr>
      </w:pPr>
      <w:r w:rsidRPr="00D32E27">
        <w:rPr>
          <w:rStyle w:val="Rfrenceintense"/>
          <w:rFonts w:asciiTheme="minorHAnsi" w:hAnsiTheme="minorHAnsi" w:cstheme="minorHAnsi"/>
          <w:color w:val="000000" w:themeColor="text1"/>
        </w:rPr>
        <w:t>OBJECTIFS</w:t>
      </w:r>
    </w:p>
    <w:p w14:paraId="61B198C2" w14:textId="77777777" w:rsidR="00B25FFE" w:rsidRDefault="00B25FFE" w:rsidP="00B25FFE"/>
    <w:p w14:paraId="753E2C68" w14:textId="5A01615D" w:rsidR="00B25FFE" w:rsidRDefault="00B25FFE" w:rsidP="00B25FFE">
      <w:pPr>
        <w:spacing w:before="240" w:line="259" w:lineRule="auto"/>
        <w:jc w:val="both"/>
        <w:rPr>
          <w:rFonts w:cstheme="minorHAnsi"/>
          <w:bCs/>
          <w:spacing w:val="-2"/>
        </w:rPr>
      </w:pPr>
      <w:r w:rsidRPr="00661AC6">
        <w:rPr>
          <w:rFonts w:cstheme="minorHAnsi"/>
          <w:bCs/>
          <w:spacing w:val="-2"/>
        </w:rPr>
        <w:t xml:space="preserve">Ce présent appel à projets </w:t>
      </w:r>
      <w:proofErr w:type="gramStart"/>
      <w:r w:rsidR="0025727A">
        <w:rPr>
          <w:rFonts w:cstheme="minorHAnsi"/>
          <w:bCs/>
          <w:spacing w:val="-2"/>
        </w:rPr>
        <w:t>a</w:t>
      </w:r>
      <w:proofErr w:type="gramEnd"/>
      <w:r w:rsidR="0025727A">
        <w:rPr>
          <w:rFonts w:cstheme="minorHAnsi"/>
          <w:bCs/>
          <w:spacing w:val="-2"/>
        </w:rPr>
        <w:t xml:space="preserve"> </w:t>
      </w:r>
      <w:r w:rsidRPr="00661AC6">
        <w:rPr>
          <w:rFonts w:cstheme="minorHAnsi"/>
          <w:bCs/>
          <w:spacing w:val="-2"/>
        </w:rPr>
        <w:t>vocation à soutenir des projets de recherche</w:t>
      </w:r>
      <w:r w:rsidR="009F1AA8">
        <w:rPr>
          <w:rFonts w:cstheme="minorHAnsi"/>
          <w:bCs/>
          <w:spacing w:val="-2"/>
        </w:rPr>
        <w:t xml:space="preserve"> </w:t>
      </w:r>
      <w:r w:rsidRPr="00661AC6">
        <w:rPr>
          <w:rFonts w:cstheme="minorHAnsi"/>
          <w:bCs/>
          <w:spacing w:val="-2"/>
        </w:rPr>
        <w:t>action afin de développer ou de construire des nouveaux outils pour mesurer, informer, se prémunir ou se protéger des impacts sur la santé issu</w:t>
      </w:r>
      <w:r w:rsidR="002050DE">
        <w:rPr>
          <w:rFonts w:cstheme="minorHAnsi"/>
          <w:bCs/>
          <w:spacing w:val="-2"/>
        </w:rPr>
        <w:t>s</w:t>
      </w:r>
      <w:r w:rsidRPr="00661AC6">
        <w:rPr>
          <w:rFonts w:cstheme="minorHAnsi"/>
          <w:bCs/>
          <w:spacing w:val="-2"/>
        </w:rPr>
        <w:t xml:space="preserve"> de facteurs environnementaux tel</w:t>
      </w:r>
      <w:r>
        <w:rPr>
          <w:rFonts w:cstheme="minorHAnsi"/>
          <w:bCs/>
          <w:spacing w:val="-2"/>
        </w:rPr>
        <w:t>s</w:t>
      </w:r>
      <w:r w:rsidRPr="00661AC6">
        <w:rPr>
          <w:rFonts w:cstheme="minorHAnsi"/>
          <w:bCs/>
          <w:spacing w:val="-2"/>
        </w:rPr>
        <w:t xml:space="preserve"> que les polluant</w:t>
      </w:r>
      <w:r>
        <w:rPr>
          <w:rFonts w:cstheme="minorHAnsi"/>
          <w:bCs/>
          <w:spacing w:val="-2"/>
        </w:rPr>
        <w:t>s</w:t>
      </w:r>
      <w:r w:rsidRPr="00661AC6">
        <w:rPr>
          <w:rFonts w:cstheme="minorHAnsi"/>
          <w:bCs/>
          <w:spacing w:val="-2"/>
        </w:rPr>
        <w:t xml:space="preserve"> pendant la période de périnatalité</w:t>
      </w:r>
      <w:r>
        <w:rPr>
          <w:rFonts w:cstheme="minorHAnsi"/>
          <w:bCs/>
          <w:spacing w:val="-2"/>
        </w:rPr>
        <w:t>.</w:t>
      </w:r>
    </w:p>
    <w:p w14:paraId="6D3A7B21" w14:textId="74C31C56" w:rsidR="00B25FFE" w:rsidRPr="002050DE" w:rsidRDefault="00B25FFE" w:rsidP="009F1AA8">
      <w:pPr>
        <w:pStyle w:val="Commentaire"/>
        <w:jc w:val="both"/>
        <w:rPr>
          <w:sz w:val="22"/>
          <w:szCs w:val="22"/>
        </w:rPr>
      </w:pPr>
      <w:r w:rsidRPr="002050DE">
        <w:rPr>
          <w:rFonts w:cstheme="minorHAnsi"/>
          <w:bCs/>
          <w:spacing w:val="-2"/>
          <w:sz w:val="22"/>
          <w:szCs w:val="22"/>
        </w:rPr>
        <w:t xml:space="preserve">Les initiatives éligibles concernent des actions de sensibilisation, des formations des professionnels et/ou de prévention en santé environnementale sur les risques portant sur la périnatalité </w:t>
      </w:r>
      <w:r w:rsidRPr="002050DE">
        <w:rPr>
          <w:sz w:val="22"/>
          <w:szCs w:val="22"/>
        </w:rPr>
        <w:t>à toutes les étapes allant de l’année pré</w:t>
      </w:r>
      <w:r w:rsidR="009F1AA8">
        <w:rPr>
          <w:sz w:val="22"/>
          <w:szCs w:val="22"/>
        </w:rPr>
        <w:t>-</w:t>
      </w:r>
      <w:r w:rsidRPr="002050DE">
        <w:rPr>
          <w:sz w:val="22"/>
          <w:szCs w:val="22"/>
        </w:rPr>
        <w:t>conception</w:t>
      </w:r>
      <w:r w:rsidR="00853E8C">
        <w:rPr>
          <w:sz w:val="22"/>
          <w:szCs w:val="22"/>
        </w:rPr>
        <w:t>n</w:t>
      </w:r>
      <w:r w:rsidRPr="002050DE">
        <w:rPr>
          <w:sz w:val="22"/>
          <w:szCs w:val="22"/>
        </w:rPr>
        <w:t>el</w:t>
      </w:r>
      <w:r w:rsidR="00853E8C">
        <w:rPr>
          <w:sz w:val="22"/>
          <w:szCs w:val="22"/>
        </w:rPr>
        <w:t>le</w:t>
      </w:r>
      <w:r w:rsidRPr="002050DE">
        <w:rPr>
          <w:sz w:val="22"/>
          <w:szCs w:val="22"/>
        </w:rPr>
        <w:t xml:space="preserve"> au</w:t>
      </w:r>
      <w:r w:rsidR="00853E8C">
        <w:rPr>
          <w:sz w:val="22"/>
          <w:szCs w:val="22"/>
        </w:rPr>
        <w:t>x</w:t>
      </w:r>
      <w:r w:rsidRPr="002050DE">
        <w:rPr>
          <w:sz w:val="22"/>
          <w:szCs w:val="22"/>
        </w:rPr>
        <w:t xml:space="preserve"> 2 ans de l’enfant en incluant les problématiques de fertilité</w:t>
      </w:r>
      <w:r w:rsidR="00853E8C">
        <w:rPr>
          <w:sz w:val="22"/>
          <w:szCs w:val="22"/>
        </w:rPr>
        <w:t>.</w:t>
      </w:r>
    </w:p>
    <w:p w14:paraId="4BBDCEE6" w14:textId="77777777" w:rsidR="00B25FFE" w:rsidRPr="00B30D4B" w:rsidRDefault="00B25FFE" w:rsidP="00B25FFE">
      <w:pPr>
        <w:spacing w:before="240" w:line="259" w:lineRule="auto"/>
        <w:jc w:val="both"/>
        <w:rPr>
          <w:rFonts w:cstheme="minorHAnsi"/>
          <w:bCs/>
          <w:spacing w:val="-2"/>
        </w:rPr>
      </w:pPr>
      <w:r>
        <w:rPr>
          <w:rFonts w:cstheme="minorHAnsi"/>
          <w:bCs/>
          <w:spacing w:val="-2"/>
        </w:rPr>
        <w:t>Une attention particulière sera portée sur les candidatures concernant la prise en compte des impacts environnementaux en lien avec l’obésité.</w:t>
      </w:r>
    </w:p>
    <w:p w14:paraId="4BB71B68" w14:textId="77777777" w:rsidR="00B25FFE" w:rsidRPr="00D32E27" w:rsidRDefault="00B25FFE" w:rsidP="00B25FFE">
      <w:pPr>
        <w:rPr>
          <w:rFonts w:asciiTheme="minorHAnsi" w:hAnsiTheme="minorHAnsi" w:cstheme="minorHAnsi"/>
        </w:rPr>
      </w:pPr>
    </w:p>
    <w:p w14:paraId="4AA3340E" w14:textId="3461336C" w:rsidR="00B25FFE" w:rsidRPr="00D32E27" w:rsidRDefault="00B25FFE" w:rsidP="002B340D">
      <w:pPr>
        <w:pStyle w:val="Titre2"/>
        <w:numPr>
          <w:ilvl w:val="0"/>
          <w:numId w:val="12"/>
        </w:numPr>
        <w:rPr>
          <w:rStyle w:val="Rfrenceintense"/>
          <w:rFonts w:asciiTheme="minorHAnsi" w:hAnsiTheme="minorHAnsi" w:cstheme="minorHAnsi"/>
          <w:bCs w:val="0"/>
          <w:color w:val="000000" w:themeColor="text1"/>
        </w:rPr>
      </w:pPr>
      <w:r w:rsidRPr="00D32E27">
        <w:rPr>
          <w:rStyle w:val="Rfrenceintense"/>
          <w:rFonts w:asciiTheme="minorHAnsi" w:hAnsiTheme="minorHAnsi" w:cstheme="minorHAnsi"/>
          <w:color w:val="000000" w:themeColor="text1"/>
        </w:rPr>
        <w:t>UTILISATION DES CREDITS</w:t>
      </w:r>
    </w:p>
    <w:p w14:paraId="7210DDAA" w14:textId="77777777" w:rsidR="00B25FFE" w:rsidRDefault="00B25FFE" w:rsidP="00B25FFE">
      <w:pPr>
        <w:pStyle w:val="Retraitcorpsdetexte31"/>
        <w:spacing w:before="0" w:line="259" w:lineRule="auto"/>
        <w:ind w:left="502"/>
        <w:rPr>
          <w:rFonts w:asciiTheme="minorHAnsi" w:hAnsiTheme="minorHAnsi" w:cstheme="minorHAnsi"/>
          <w:spacing w:val="-2"/>
          <w:sz w:val="22"/>
          <w:szCs w:val="22"/>
        </w:rPr>
      </w:pPr>
    </w:p>
    <w:p w14:paraId="0C14C822" w14:textId="4D96614B" w:rsidR="00B25FFE" w:rsidRDefault="00B25FFE" w:rsidP="00B25FFE">
      <w:pPr>
        <w:pStyle w:val="Retraitcorpsdetexte31"/>
        <w:spacing w:before="0" w:line="259" w:lineRule="auto"/>
        <w:ind w:left="0"/>
        <w:rPr>
          <w:rFonts w:asciiTheme="minorHAnsi" w:hAnsiTheme="minorHAnsi" w:cstheme="minorHAnsi"/>
          <w:spacing w:val="-2"/>
          <w:sz w:val="22"/>
          <w:szCs w:val="22"/>
        </w:rPr>
      </w:pPr>
      <w:r>
        <w:rPr>
          <w:rFonts w:asciiTheme="minorHAnsi" w:hAnsiTheme="minorHAnsi" w:cstheme="minorHAnsi"/>
          <w:spacing w:val="-2"/>
          <w:sz w:val="22"/>
          <w:szCs w:val="22"/>
        </w:rPr>
        <w:t>Le budget disponible pour votre proposition, octroyé par la Fondation, doit être inférieur ou égal à 40 000 € (</w:t>
      </w:r>
      <w:r w:rsidR="009F1AA8">
        <w:rPr>
          <w:rFonts w:asciiTheme="minorHAnsi" w:hAnsiTheme="minorHAnsi" w:cstheme="minorHAnsi"/>
          <w:spacing w:val="-2"/>
          <w:sz w:val="22"/>
          <w:szCs w:val="22"/>
        </w:rPr>
        <w:t>q</w:t>
      </w:r>
      <w:r>
        <w:rPr>
          <w:rFonts w:asciiTheme="minorHAnsi" w:hAnsiTheme="minorHAnsi" w:cstheme="minorHAnsi"/>
          <w:spacing w:val="-2"/>
          <w:sz w:val="22"/>
          <w:szCs w:val="22"/>
        </w:rPr>
        <w:t xml:space="preserve">uarante </w:t>
      </w:r>
      <w:r w:rsidR="009F1AA8">
        <w:rPr>
          <w:rFonts w:asciiTheme="minorHAnsi" w:hAnsiTheme="minorHAnsi" w:cstheme="minorHAnsi"/>
          <w:spacing w:val="-2"/>
          <w:sz w:val="22"/>
          <w:szCs w:val="22"/>
        </w:rPr>
        <w:t>m</w:t>
      </w:r>
      <w:r>
        <w:rPr>
          <w:rFonts w:asciiTheme="minorHAnsi" w:hAnsiTheme="minorHAnsi" w:cstheme="minorHAnsi"/>
          <w:spacing w:val="-2"/>
          <w:sz w:val="22"/>
          <w:szCs w:val="22"/>
        </w:rPr>
        <w:t xml:space="preserve">ille </w:t>
      </w:r>
      <w:r w:rsidR="009F1AA8">
        <w:rPr>
          <w:rFonts w:asciiTheme="minorHAnsi" w:hAnsiTheme="minorHAnsi" w:cstheme="minorHAnsi"/>
          <w:spacing w:val="-2"/>
          <w:sz w:val="22"/>
          <w:szCs w:val="22"/>
        </w:rPr>
        <w:t>e</w:t>
      </w:r>
      <w:r>
        <w:rPr>
          <w:rFonts w:asciiTheme="minorHAnsi" w:hAnsiTheme="minorHAnsi" w:cstheme="minorHAnsi"/>
          <w:spacing w:val="-2"/>
          <w:sz w:val="22"/>
          <w:szCs w:val="22"/>
        </w:rPr>
        <w:t>uros).</w:t>
      </w:r>
    </w:p>
    <w:p w14:paraId="144E801E" w14:textId="77777777" w:rsidR="00B25FFE" w:rsidRPr="00815C17" w:rsidRDefault="00B25FFE" w:rsidP="00B25FFE">
      <w:pPr>
        <w:pStyle w:val="Retraitcorpsdetexte31"/>
        <w:ind w:left="0"/>
        <w:rPr>
          <w:rFonts w:asciiTheme="minorHAnsi" w:hAnsiTheme="minorHAnsi" w:cstheme="minorHAnsi"/>
          <w:spacing w:val="-2"/>
          <w:sz w:val="22"/>
          <w:szCs w:val="22"/>
        </w:rPr>
      </w:pPr>
      <w:r w:rsidRPr="00815C17">
        <w:rPr>
          <w:rFonts w:asciiTheme="minorHAnsi" w:hAnsiTheme="minorHAnsi" w:cstheme="minorHAnsi"/>
          <w:spacing w:val="-2"/>
          <w:sz w:val="22"/>
          <w:szCs w:val="22"/>
        </w:rPr>
        <w:t xml:space="preserve">La gestion et le traitement administratif des crédits de recherche étant assurés en direct par la FSEMF, la </w:t>
      </w:r>
      <w:r>
        <w:rPr>
          <w:rFonts w:asciiTheme="minorHAnsi" w:hAnsiTheme="minorHAnsi" w:cstheme="minorHAnsi"/>
          <w:spacing w:val="-2"/>
          <w:sz w:val="22"/>
          <w:szCs w:val="22"/>
        </w:rPr>
        <w:t>F</w:t>
      </w:r>
      <w:r w:rsidRPr="00815C17">
        <w:rPr>
          <w:rFonts w:asciiTheme="minorHAnsi" w:hAnsiTheme="minorHAnsi" w:cstheme="minorHAnsi"/>
          <w:spacing w:val="-2"/>
          <w:sz w:val="22"/>
          <w:szCs w:val="22"/>
        </w:rPr>
        <w:t>ondation ne finance pas les frais de gestion.</w:t>
      </w:r>
    </w:p>
    <w:p w14:paraId="2295C87B" w14:textId="77777777" w:rsidR="00B25FFE" w:rsidRPr="00815C17" w:rsidRDefault="00B25FFE" w:rsidP="00B25FFE">
      <w:pPr>
        <w:pStyle w:val="Retraitcorpsdetexte31"/>
        <w:ind w:left="0"/>
        <w:rPr>
          <w:rFonts w:asciiTheme="minorHAnsi" w:hAnsiTheme="minorHAnsi" w:cstheme="minorHAnsi"/>
          <w:spacing w:val="-2"/>
          <w:sz w:val="22"/>
          <w:szCs w:val="22"/>
        </w:rPr>
      </w:pPr>
      <w:r w:rsidRPr="00815C17">
        <w:rPr>
          <w:rFonts w:asciiTheme="minorHAnsi" w:hAnsiTheme="minorHAnsi" w:cstheme="minorHAnsi"/>
          <w:spacing w:val="-2"/>
          <w:sz w:val="22"/>
          <w:szCs w:val="22"/>
        </w:rPr>
        <w:t>Si le budget comporte une ligne de dépense</w:t>
      </w:r>
      <w:r>
        <w:rPr>
          <w:rFonts w:asciiTheme="minorHAnsi" w:hAnsiTheme="minorHAnsi" w:cstheme="minorHAnsi"/>
          <w:spacing w:val="-2"/>
          <w:sz w:val="22"/>
          <w:szCs w:val="22"/>
        </w:rPr>
        <w:t>s</w:t>
      </w:r>
      <w:r w:rsidRPr="00815C17">
        <w:rPr>
          <w:rFonts w:asciiTheme="minorHAnsi" w:hAnsiTheme="minorHAnsi" w:cstheme="minorHAnsi"/>
          <w:spacing w:val="-2"/>
          <w:sz w:val="22"/>
          <w:szCs w:val="22"/>
        </w:rPr>
        <w:t xml:space="preserve"> </w:t>
      </w:r>
      <w:r>
        <w:rPr>
          <w:rFonts w:asciiTheme="minorHAnsi" w:hAnsiTheme="minorHAnsi" w:cstheme="minorHAnsi"/>
          <w:spacing w:val="-2"/>
          <w:sz w:val="22"/>
          <w:szCs w:val="22"/>
        </w:rPr>
        <w:t>« </w:t>
      </w:r>
      <w:r w:rsidRPr="00815C17">
        <w:rPr>
          <w:rFonts w:asciiTheme="minorHAnsi" w:hAnsiTheme="minorHAnsi" w:cstheme="minorHAnsi"/>
          <w:spacing w:val="-2"/>
          <w:sz w:val="22"/>
          <w:szCs w:val="22"/>
        </w:rPr>
        <w:t>ressources humaine</w:t>
      </w:r>
      <w:r>
        <w:rPr>
          <w:rFonts w:asciiTheme="minorHAnsi" w:hAnsiTheme="minorHAnsi" w:cstheme="minorHAnsi"/>
          <w:spacing w:val="-2"/>
          <w:sz w:val="22"/>
          <w:szCs w:val="22"/>
        </w:rPr>
        <w:t>s »</w:t>
      </w:r>
      <w:r w:rsidRPr="00815C17">
        <w:rPr>
          <w:rFonts w:asciiTheme="minorHAnsi" w:hAnsiTheme="minorHAnsi" w:cstheme="minorHAnsi"/>
          <w:spacing w:val="-2"/>
          <w:sz w:val="22"/>
          <w:szCs w:val="22"/>
        </w:rPr>
        <w:t xml:space="preserve">, la </w:t>
      </w:r>
      <w:r>
        <w:rPr>
          <w:rFonts w:asciiTheme="minorHAnsi" w:hAnsiTheme="minorHAnsi" w:cstheme="minorHAnsi"/>
          <w:spacing w:val="-2"/>
          <w:sz w:val="22"/>
          <w:szCs w:val="22"/>
        </w:rPr>
        <w:t>F</w:t>
      </w:r>
      <w:r w:rsidRPr="00815C17">
        <w:rPr>
          <w:rFonts w:asciiTheme="minorHAnsi" w:hAnsiTheme="minorHAnsi" w:cstheme="minorHAnsi"/>
          <w:spacing w:val="-2"/>
          <w:sz w:val="22"/>
          <w:szCs w:val="22"/>
        </w:rPr>
        <w:t>ondation pourra participer aux frais de gestion sur cette ligne à hauteur de 7% maximum.</w:t>
      </w:r>
    </w:p>
    <w:p w14:paraId="6738D865" w14:textId="77777777" w:rsidR="00B25FFE" w:rsidRDefault="00B25FFE" w:rsidP="00B25FFE">
      <w:pPr>
        <w:pStyle w:val="Retraitcorpsdetexte31"/>
        <w:spacing w:line="259" w:lineRule="auto"/>
        <w:ind w:left="0"/>
        <w:rPr>
          <w:rFonts w:asciiTheme="minorHAnsi" w:hAnsiTheme="minorHAnsi" w:cstheme="minorHAnsi"/>
          <w:spacing w:val="-2"/>
          <w:sz w:val="22"/>
          <w:szCs w:val="22"/>
        </w:rPr>
      </w:pPr>
      <w:r w:rsidRPr="00815C17">
        <w:rPr>
          <w:rFonts w:asciiTheme="minorHAnsi" w:hAnsiTheme="minorHAnsi" w:cstheme="minorHAnsi"/>
          <w:spacing w:val="-2"/>
          <w:sz w:val="22"/>
          <w:szCs w:val="22"/>
        </w:rPr>
        <w:t xml:space="preserve">La Fondation accorde essentiellement des </w:t>
      </w:r>
      <w:r w:rsidRPr="00815C17">
        <w:rPr>
          <w:rFonts w:asciiTheme="minorHAnsi" w:hAnsiTheme="minorHAnsi" w:cstheme="minorHAnsi"/>
          <w:b/>
          <w:i/>
          <w:spacing w:val="-2"/>
          <w:sz w:val="22"/>
          <w:szCs w:val="22"/>
        </w:rPr>
        <w:t xml:space="preserve">crédits de fonctionnement </w:t>
      </w:r>
      <w:r w:rsidRPr="00815C17">
        <w:rPr>
          <w:rFonts w:asciiTheme="minorHAnsi" w:hAnsiTheme="minorHAnsi" w:cstheme="minorHAnsi"/>
          <w:spacing w:val="-2"/>
          <w:sz w:val="22"/>
          <w:szCs w:val="22"/>
        </w:rPr>
        <w:t xml:space="preserve">pour la réalisation d’un projet, toutefois </w:t>
      </w:r>
      <w:r>
        <w:rPr>
          <w:rFonts w:asciiTheme="minorHAnsi" w:hAnsiTheme="minorHAnsi" w:cstheme="minorHAnsi"/>
          <w:spacing w:val="-2"/>
          <w:sz w:val="22"/>
          <w:szCs w:val="22"/>
        </w:rPr>
        <w:t>u</w:t>
      </w:r>
      <w:r w:rsidRPr="00815C17">
        <w:rPr>
          <w:rFonts w:asciiTheme="minorHAnsi" w:hAnsiTheme="minorHAnsi" w:cstheme="minorHAnsi"/>
          <w:spacing w:val="-2"/>
          <w:sz w:val="22"/>
          <w:szCs w:val="22"/>
        </w:rPr>
        <w:t>ne partie des crédits</w:t>
      </w:r>
      <w:r>
        <w:rPr>
          <w:rFonts w:asciiTheme="minorHAnsi" w:hAnsiTheme="minorHAnsi" w:cstheme="minorHAnsi"/>
          <w:spacing w:val="-2"/>
          <w:sz w:val="22"/>
          <w:szCs w:val="22"/>
        </w:rPr>
        <w:t> </w:t>
      </w:r>
      <w:r w:rsidRPr="00815C17">
        <w:rPr>
          <w:rFonts w:asciiTheme="minorHAnsi" w:hAnsiTheme="minorHAnsi" w:cstheme="minorHAnsi"/>
          <w:spacing w:val="-2"/>
          <w:sz w:val="22"/>
          <w:szCs w:val="22"/>
        </w:rPr>
        <w:t>peut être affectée</w:t>
      </w:r>
      <w:r>
        <w:rPr>
          <w:rFonts w:asciiTheme="minorHAnsi" w:hAnsiTheme="minorHAnsi" w:cstheme="minorHAnsi"/>
          <w:spacing w:val="-2"/>
          <w:sz w:val="22"/>
          <w:szCs w:val="22"/>
        </w:rPr>
        <w:t xml:space="preserve"> :</w:t>
      </w:r>
    </w:p>
    <w:p w14:paraId="0AD27FFF" w14:textId="35AAA1E4" w:rsidR="00B25FFE" w:rsidRDefault="00B25FFE" w:rsidP="00B25FFE">
      <w:pPr>
        <w:pStyle w:val="Retraitcorpsdetexte31"/>
        <w:numPr>
          <w:ilvl w:val="1"/>
          <w:numId w:val="9"/>
        </w:numPr>
        <w:spacing w:line="259" w:lineRule="auto"/>
        <w:rPr>
          <w:rFonts w:asciiTheme="minorHAnsi" w:hAnsiTheme="minorHAnsi" w:cstheme="minorHAnsi"/>
          <w:spacing w:val="-2"/>
          <w:sz w:val="22"/>
          <w:szCs w:val="22"/>
        </w:rPr>
      </w:pPr>
      <w:proofErr w:type="gramStart"/>
      <w:r w:rsidRPr="00815C17">
        <w:rPr>
          <w:rFonts w:asciiTheme="minorHAnsi" w:hAnsiTheme="minorHAnsi" w:cstheme="minorHAnsi"/>
          <w:spacing w:val="-2"/>
          <w:sz w:val="22"/>
          <w:szCs w:val="22"/>
        </w:rPr>
        <w:t>au</w:t>
      </w:r>
      <w:proofErr w:type="gramEnd"/>
      <w:r w:rsidRPr="00815C17">
        <w:rPr>
          <w:rFonts w:asciiTheme="minorHAnsi" w:hAnsiTheme="minorHAnsi" w:cstheme="minorHAnsi"/>
          <w:spacing w:val="-2"/>
          <w:sz w:val="22"/>
          <w:szCs w:val="22"/>
        </w:rPr>
        <w:t xml:space="preserve"> remboursement de temps de personnel de recherche spécifiquement recruté pour le projet</w:t>
      </w:r>
      <w:r w:rsidR="002B340D">
        <w:rPr>
          <w:rFonts w:asciiTheme="minorHAnsi" w:hAnsiTheme="minorHAnsi" w:cstheme="minorHAnsi"/>
          <w:spacing w:val="-2"/>
          <w:sz w:val="22"/>
          <w:szCs w:val="22"/>
        </w:rPr>
        <w:t> ;</w:t>
      </w:r>
    </w:p>
    <w:p w14:paraId="4885234B" w14:textId="77777777" w:rsidR="00B25FFE" w:rsidRPr="00815C17" w:rsidRDefault="00B25FFE" w:rsidP="00B25FFE">
      <w:pPr>
        <w:pStyle w:val="Retraitcorpsdetexte31"/>
        <w:numPr>
          <w:ilvl w:val="1"/>
          <w:numId w:val="9"/>
        </w:numPr>
        <w:spacing w:line="259" w:lineRule="auto"/>
        <w:rPr>
          <w:rFonts w:asciiTheme="minorHAnsi" w:hAnsiTheme="minorHAnsi" w:cstheme="minorHAnsi"/>
          <w:spacing w:val="-2"/>
          <w:sz w:val="22"/>
          <w:szCs w:val="22"/>
        </w:rPr>
      </w:pPr>
      <w:proofErr w:type="gramStart"/>
      <w:r w:rsidRPr="00815C17">
        <w:rPr>
          <w:rFonts w:asciiTheme="minorHAnsi" w:hAnsiTheme="minorHAnsi" w:cstheme="minorHAnsi"/>
          <w:spacing w:val="-2"/>
          <w:sz w:val="22"/>
          <w:szCs w:val="22"/>
        </w:rPr>
        <w:t>à</w:t>
      </w:r>
      <w:proofErr w:type="gramEnd"/>
      <w:r w:rsidRPr="00815C17">
        <w:rPr>
          <w:rFonts w:asciiTheme="minorHAnsi" w:hAnsiTheme="minorHAnsi" w:cstheme="minorHAnsi"/>
          <w:spacing w:val="-2"/>
          <w:sz w:val="22"/>
          <w:szCs w:val="22"/>
        </w:rPr>
        <w:t xml:space="preserve"> l’achat de matériel de recherche spécifique au projet sur avis motivé du conseil scientifique.</w:t>
      </w:r>
    </w:p>
    <w:p w14:paraId="36A7BCED" w14:textId="77777777" w:rsidR="00B25FFE" w:rsidRPr="00815C17" w:rsidRDefault="00B25FFE" w:rsidP="00B25FFE">
      <w:pPr>
        <w:pStyle w:val="Retraitcorpsdetexte31"/>
        <w:spacing w:line="259" w:lineRule="auto"/>
        <w:ind w:left="0"/>
        <w:rPr>
          <w:rFonts w:asciiTheme="minorHAnsi" w:hAnsiTheme="minorHAnsi" w:cstheme="minorHAnsi"/>
          <w:spacing w:val="-2"/>
          <w:sz w:val="22"/>
          <w:szCs w:val="22"/>
        </w:rPr>
      </w:pPr>
      <w:r w:rsidRPr="00815C17">
        <w:rPr>
          <w:rFonts w:asciiTheme="minorHAnsi" w:hAnsiTheme="minorHAnsi" w:cstheme="minorHAnsi"/>
          <w:spacing w:val="-2"/>
          <w:sz w:val="22"/>
          <w:szCs w:val="22"/>
        </w:rPr>
        <w:t>Tout achat de matériel faisant l’objet d’un amortissement</w:t>
      </w:r>
      <w:r>
        <w:rPr>
          <w:rFonts w:asciiTheme="minorHAnsi" w:hAnsiTheme="minorHAnsi" w:cstheme="minorHAnsi"/>
          <w:spacing w:val="-2"/>
          <w:sz w:val="22"/>
          <w:szCs w:val="22"/>
        </w:rPr>
        <w:t xml:space="preserve"> </w:t>
      </w:r>
      <w:r w:rsidRPr="00815C17">
        <w:rPr>
          <w:rFonts w:asciiTheme="minorHAnsi" w:hAnsiTheme="minorHAnsi" w:cstheme="minorHAnsi"/>
          <w:b/>
          <w:bCs/>
          <w:spacing w:val="-2"/>
          <w:sz w:val="22"/>
          <w:szCs w:val="22"/>
        </w:rPr>
        <w:t>demeure la propriété de la FSEMF</w:t>
      </w:r>
      <w:r w:rsidRPr="00815C17">
        <w:rPr>
          <w:rFonts w:asciiTheme="minorHAnsi" w:hAnsiTheme="minorHAnsi" w:cstheme="minorHAnsi"/>
          <w:spacing w:val="-2"/>
          <w:sz w:val="22"/>
          <w:szCs w:val="22"/>
        </w:rPr>
        <w:t xml:space="preserve"> qui le met gracieusement à disposition de l’équipe de recherche pour la durée du projet. Cet achat est susceptible d’être récupéré par la </w:t>
      </w:r>
      <w:r>
        <w:rPr>
          <w:rFonts w:asciiTheme="minorHAnsi" w:hAnsiTheme="minorHAnsi" w:cstheme="minorHAnsi"/>
          <w:spacing w:val="-2"/>
          <w:sz w:val="22"/>
          <w:szCs w:val="22"/>
        </w:rPr>
        <w:t>F</w:t>
      </w:r>
      <w:r w:rsidRPr="00815C17">
        <w:rPr>
          <w:rFonts w:asciiTheme="minorHAnsi" w:hAnsiTheme="minorHAnsi" w:cstheme="minorHAnsi"/>
          <w:spacing w:val="-2"/>
          <w:sz w:val="22"/>
          <w:szCs w:val="22"/>
        </w:rPr>
        <w:t>ondation en fin de conventionnement.</w:t>
      </w:r>
    </w:p>
    <w:p w14:paraId="5C07B147" w14:textId="77777777" w:rsidR="00B25FFE" w:rsidRPr="00815C17" w:rsidRDefault="00B25FFE" w:rsidP="00B25FFE">
      <w:pPr>
        <w:pStyle w:val="Retraitcorpsdetexte31"/>
        <w:spacing w:before="240"/>
        <w:ind w:left="0" w:firstLine="502"/>
        <w:rPr>
          <w:rFonts w:asciiTheme="minorHAnsi" w:hAnsiTheme="minorHAnsi" w:cstheme="minorHAnsi"/>
          <w:b/>
          <w:spacing w:val="-2"/>
          <w:sz w:val="22"/>
          <w:szCs w:val="22"/>
        </w:rPr>
      </w:pPr>
      <w:r w:rsidRPr="00815C17">
        <w:rPr>
          <w:rFonts w:asciiTheme="minorHAnsi" w:hAnsiTheme="minorHAnsi" w:cstheme="minorHAnsi"/>
          <w:b/>
          <w:spacing w:val="-2"/>
          <w:sz w:val="22"/>
          <w:szCs w:val="22"/>
        </w:rPr>
        <w:t xml:space="preserve">La </w:t>
      </w:r>
      <w:r>
        <w:rPr>
          <w:rFonts w:asciiTheme="minorHAnsi" w:hAnsiTheme="minorHAnsi" w:cstheme="minorHAnsi"/>
          <w:b/>
          <w:spacing w:val="-2"/>
          <w:sz w:val="22"/>
          <w:szCs w:val="22"/>
        </w:rPr>
        <w:t>F</w:t>
      </w:r>
      <w:r w:rsidRPr="00815C17">
        <w:rPr>
          <w:rFonts w:asciiTheme="minorHAnsi" w:hAnsiTheme="minorHAnsi" w:cstheme="minorHAnsi"/>
          <w:b/>
          <w:spacing w:val="-2"/>
          <w:sz w:val="22"/>
          <w:szCs w:val="22"/>
        </w:rPr>
        <w:t>ondation ne finance pas de matériel bureautique</w:t>
      </w:r>
    </w:p>
    <w:p w14:paraId="2E28E130" w14:textId="77777777" w:rsidR="00B25FFE" w:rsidRPr="00815C17" w:rsidRDefault="00B25FFE" w:rsidP="00B25FFE">
      <w:pPr>
        <w:pStyle w:val="Retraitcorpsdetexte31"/>
        <w:spacing w:before="240"/>
        <w:ind w:left="0"/>
        <w:rPr>
          <w:rFonts w:asciiTheme="minorHAnsi" w:hAnsiTheme="minorHAnsi" w:cstheme="minorHAnsi"/>
          <w:spacing w:val="-2"/>
          <w:sz w:val="22"/>
          <w:szCs w:val="22"/>
        </w:rPr>
      </w:pPr>
      <w:r w:rsidRPr="00815C17">
        <w:rPr>
          <w:rFonts w:asciiTheme="minorHAnsi" w:hAnsiTheme="minorHAnsi" w:cstheme="minorHAnsi"/>
          <w:spacing w:val="-2"/>
          <w:sz w:val="22"/>
          <w:szCs w:val="22"/>
        </w:rPr>
        <w:lastRenderedPageBreak/>
        <w:t xml:space="preserve">La </w:t>
      </w:r>
      <w:r>
        <w:rPr>
          <w:rFonts w:asciiTheme="minorHAnsi" w:hAnsiTheme="minorHAnsi" w:cstheme="minorHAnsi"/>
          <w:spacing w:val="-2"/>
          <w:sz w:val="22"/>
          <w:szCs w:val="22"/>
        </w:rPr>
        <w:t>F</w:t>
      </w:r>
      <w:r w:rsidRPr="00815C17">
        <w:rPr>
          <w:rFonts w:asciiTheme="minorHAnsi" w:hAnsiTheme="minorHAnsi" w:cstheme="minorHAnsi"/>
          <w:spacing w:val="-2"/>
          <w:sz w:val="22"/>
          <w:szCs w:val="22"/>
        </w:rPr>
        <w:t>ondation peut rembourser les frais de publications, et participer, sous conditions, au financement de la valorisation de projets (congrès, édition…). La demande de prise en charge doit être in</w:t>
      </w:r>
      <w:r>
        <w:rPr>
          <w:rFonts w:asciiTheme="minorHAnsi" w:hAnsiTheme="minorHAnsi" w:cstheme="minorHAnsi"/>
          <w:spacing w:val="-2"/>
          <w:sz w:val="22"/>
          <w:szCs w:val="22"/>
        </w:rPr>
        <w:t>diqu</w:t>
      </w:r>
      <w:r w:rsidRPr="00815C17">
        <w:rPr>
          <w:rFonts w:asciiTheme="minorHAnsi" w:hAnsiTheme="minorHAnsi" w:cstheme="minorHAnsi"/>
          <w:spacing w:val="-2"/>
          <w:sz w:val="22"/>
          <w:szCs w:val="22"/>
        </w:rPr>
        <w:t xml:space="preserve">ée dans le dossier de candidature mais elle ne sera prise en compte qu’après avis </w:t>
      </w:r>
      <w:r>
        <w:rPr>
          <w:rFonts w:asciiTheme="minorHAnsi" w:hAnsiTheme="minorHAnsi" w:cstheme="minorHAnsi"/>
          <w:spacing w:val="-2"/>
          <w:sz w:val="22"/>
          <w:szCs w:val="22"/>
        </w:rPr>
        <w:t>d’un expert,</w:t>
      </w:r>
      <w:r w:rsidRPr="00815C17">
        <w:rPr>
          <w:rFonts w:asciiTheme="minorHAnsi" w:hAnsiTheme="minorHAnsi" w:cstheme="minorHAnsi"/>
          <w:spacing w:val="-2"/>
          <w:sz w:val="22"/>
          <w:szCs w:val="22"/>
        </w:rPr>
        <w:t xml:space="preserve"> et en lien avec les résultats obtenus</w:t>
      </w:r>
      <w:r>
        <w:rPr>
          <w:rFonts w:asciiTheme="minorHAnsi" w:hAnsiTheme="minorHAnsi" w:cstheme="minorHAnsi"/>
          <w:spacing w:val="-2"/>
          <w:sz w:val="22"/>
          <w:szCs w:val="22"/>
        </w:rPr>
        <w:t>.</w:t>
      </w:r>
      <w:r w:rsidRPr="00815C17">
        <w:rPr>
          <w:rFonts w:asciiTheme="minorHAnsi" w:hAnsiTheme="minorHAnsi" w:cstheme="minorHAnsi"/>
          <w:spacing w:val="-2"/>
          <w:sz w:val="22"/>
          <w:szCs w:val="22"/>
        </w:rPr>
        <w:t xml:space="preserve"> </w:t>
      </w:r>
    </w:p>
    <w:p w14:paraId="17880DF3" w14:textId="2DA29EAB" w:rsidR="00B25FFE" w:rsidRPr="00D32E27" w:rsidRDefault="00B25FFE" w:rsidP="00D32E27">
      <w:pPr>
        <w:pStyle w:val="Retraitcorpsdetexte31"/>
        <w:spacing w:line="259" w:lineRule="auto"/>
        <w:ind w:left="0"/>
        <w:rPr>
          <w:rFonts w:asciiTheme="minorHAnsi" w:hAnsiTheme="minorHAnsi" w:cstheme="minorHAnsi"/>
          <w:spacing w:val="-2"/>
          <w:sz w:val="22"/>
          <w:szCs w:val="22"/>
        </w:rPr>
      </w:pPr>
      <w:r w:rsidRPr="00815C17">
        <w:rPr>
          <w:rFonts w:asciiTheme="minorHAnsi" w:hAnsiTheme="minorHAnsi" w:cstheme="minorHAnsi"/>
          <w:spacing w:val="-2"/>
          <w:sz w:val="22"/>
          <w:szCs w:val="22"/>
        </w:rPr>
        <w:t xml:space="preserve">Les crédits non dépensés à la date de fin de convention seront réaffectés à d’autres </w:t>
      </w:r>
      <w:r>
        <w:rPr>
          <w:rFonts w:asciiTheme="minorHAnsi" w:hAnsiTheme="minorHAnsi" w:cstheme="minorHAnsi"/>
          <w:spacing w:val="-2"/>
          <w:sz w:val="22"/>
          <w:szCs w:val="22"/>
        </w:rPr>
        <w:t>dispositifs de soutien à la</w:t>
      </w:r>
      <w:r w:rsidRPr="00815C17">
        <w:rPr>
          <w:rFonts w:asciiTheme="minorHAnsi" w:hAnsiTheme="minorHAnsi" w:cstheme="minorHAnsi"/>
          <w:spacing w:val="-2"/>
          <w:sz w:val="22"/>
          <w:szCs w:val="22"/>
        </w:rPr>
        <w:t xml:space="preserve"> recherche.</w:t>
      </w:r>
    </w:p>
    <w:p w14:paraId="66D40399" w14:textId="77777777" w:rsidR="00B25FFE" w:rsidRDefault="00B25FFE" w:rsidP="00B25FFE">
      <w:pPr>
        <w:pStyle w:val="Retraitcorpsdetexte31"/>
        <w:spacing w:line="259" w:lineRule="auto"/>
        <w:ind w:left="568"/>
        <w:rPr>
          <w:rFonts w:asciiTheme="minorHAnsi" w:hAnsiTheme="minorHAnsi" w:cstheme="minorHAnsi"/>
          <w:b/>
          <w:spacing w:val="-2"/>
          <w:sz w:val="22"/>
          <w:szCs w:val="22"/>
          <w:u w:val="single"/>
        </w:rPr>
      </w:pPr>
    </w:p>
    <w:p w14:paraId="6E9B00F6" w14:textId="77777777" w:rsidR="00B25FFE" w:rsidRPr="00546B70" w:rsidRDefault="00B25FFE" w:rsidP="00D32E27">
      <w:pPr>
        <w:pStyle w:val="Retraitcorpsdetexte31"/>
        <w:spacing w:line="259" w:lineRule="auto"/>
        <w:ind w:left="502"/>
        <w:rPr>
          <w:rFonts w:asciiTheme="minorHAnsi" w:hAnsiTheme="minorHAnsi" w:cstheme="minorHAnsi"/>
          <w:b/>
          <w:spacing w:val="-2"/>
          <w:sz w:val="22"/>
          <w:szCs w:val="22"/>
          <w:u w:val="single"/>
        </w:rPr>
      </w:pPr>
      <w:r>
        <w:rPr>
          <w:rFonts w:asciiTheme="minorHAnsi" w:hAnsiTheme="minorHAnsi" w:cstheme="minorHAnsi"/>
          <w:b/>
          <w:spacing w:val="-2"/>
          <w:sz w:val="22"/>
          <w:szCs w:val="22"/>
          <w:u w:val="single"/>
        </w:rPr>
        <w:t xml:space="preserve">Durée d’utilisation </w:t>
      </w:r>
      <w:r w:rsidRPr="00546B70">
        <w:rPr>
          <w:rFonts w:asciiTheme="minorHAnsi" w:hAnsiTheme="minorHAnsi" w:cstheme="minorHAnsi"/>
          <w:b/>
          <w:spacing w:val="-2"/>
          <w:sz w:val="22"/>
          <w:szCs w:val="22"/>
          <w:u w:val="single"/>
        </w:rPr>
        <w:t>des crédits :</w:t>
      </w:r>
    </w:p>
    <w:p w14:paraId="4B80CB49" w14:textId="5B230470" w:rsidR="00B25FFE" w:rsidRDefault="00B25FFE" w:rsidP="00D32E27">
      <w:pPr>
        <w:pStyle w:val="Retraitcorpsdetexte31"/>
        <w:numPr>
          <w:ilvl w:val="0"/>
          <w:numId w:val="9"/>
        </w:numPr>
        <w:spacing w:line="259" w:lineRule="auto"/>
        <w:ind w:left="796"/>
        <w:rPr>
          <w:rFonts w:asciiTheme="minorHAnsi" w:hAnsiTheme="minorHAnsi" w:cstheme="minorHAnsi"/>
          <w:spacing w:val="-2"/>
          <w:sz w:val="22"/>
          <w:szCs w:val="22"/>
        </w:rPr>
      </w:pPr>
      <w:r w:rsidRPr="00546B70">
        <w:rPr>
          <w:rFonts w:asciiTheme="minorHAnsi" w:hAnsiTheme="minorHAnsi" w:cstheme="minorHAnsi"/>
          <w:spacing w:val="-2"/>
          <w:sz w:val="22"/>
          <w:szCs w:val="22"/>
        </w:rPr>
        <w:t>Les crédits de recherche sont accordés pour une durée de 1</w:t>
      </w:r>
      <w:r w:rsidR="0025727A">
        <w:rPr>
          <w:rFonts w:asciiTheme="minorHAnsi" w:hAnsiTheme="minorHAnsi" w:cstheme="minorHAnsi"/>
          <w:spacing w:val="-2"/>
          <w:sz w:val="22"/>
          <w:szCs w:val="22"/>
        </w:rPr>
        <w:t>2</w:t>
      </w:r>
      <w:r w:rsidRPr="00546B70">
        <w:rPr>
          <w:rFonts w:asciiTheme="minorHAnsi" w:hAnsiTheme="minorHAnsi" w:cstheme="minorHAnsi"/>
          <w:spacing w:val="-2"/>
          <w:sz w:val="22"/>
          <w:szCs w:val="22"/>
        </w:rPr>
        <w:t xml:space="preserve"> mois à partir de la date de signature de la convention. Ce délai peut être exceptionnellement étendu </w:t>
      </w:r>
      <w:r w:rsidR="0025727A">
        <w:rPr>
          <w:rFonts w:asciiTheme="minorHAnsi" w:hAnsiTheme="minorHAnsi" w:cstheme="minorHAnsi"/>
          <w:spacing w:val="-2"/>
          <w:sz w:val="22"/>
          <w:szCs w:val="22"/>
        </w:rPr>
        <w:t>jusqu’</w:t>
      </w:r>
      <w:r w:rsidRPr="00546B70">
        <w:rPr>
          <w:rFonts w:asciiTheme="minorHAnsi" w:hAnsiTheme="minorHAnsi" w:cstheme="minorHAnsi"/>
          <w:spacing w:val="-2"/>
          <w:sz w:val="22"/>
          <w:szCs w:val="22"/>
        </w:rPr>
        <w:t>à 24 mois sur demande argumentée.</w:t>
      </w:r>
    </w:p>
    <w:p w14:paraId="27039B58" w14:textId="77777777" w:rsidR="00B25FFE" w:rsidRPr="00546B70" w:rsidRDefault="00B25FFE" w:rsidP="00D32E27">
      <w:pPr>
        <w:pStyle w:val="Retraitcorpsdetexte31"/>
        <w:numPr>
          <w:ilvl w:val="0"/>
          <w:numId w:val="9"/>
        </w:numPr>
        <w:spacing w:line="259" w:lineRule="auto"/>
        <w:ind w:left="796"/>
        <w:rPr>
          <w:rFonts w:asciiTheme="minorHAnsi" w:hAnsiTheme="minorHAnsi" w:cstheme="minorHAnsi"/>
          <w:spacing w:val="-2"/>
          <w:sz w:val="22"/>
          <w:szCs w:val="22"/>
        </w:rPr>
      </w:pPr>
      <w:r w:rsidRPr="00546B70">
        <w:rPr>
          <w:rFonts w:asciiTheme="minorHAnsi" w:hAnsiTheme="minorHAnsi" w:cstheme="minorHAnsi"/>
          <w:spacing w:val="-2"/>
          <w:sz w:val="22"/>
          <w:szCs w:val="22"/>
        </w:rPr>
        <w:t xml:space="preserve">Les projets ne pourront être financés que si l’ensemble des autorisations sont obtenues dans un délai de 6 mois après l’information d’attribution du budget par la </w:t>
      </w:r>
      <w:r>
        <w:rPr>
          <w:rFonts w:asciiTheme="minorHAnsi" w:hAnsiTheme="minorHAnsi" w:cstheme="minorHAnsi"/>
          <w:spacing w:val="-2"/>
          <w:sz w:val="22"/>
          <w:szCs w:val="22"/>
        </w:rPr>
        <w:t>F</w:t>
      </w:r>
      <w:r w:rsidRPr="00546B70">
        <w:rPr>
          <w:rFonts w:asciiTheme="minorHAnsi" w:hAnsiTheme="minorHAnsi" w:cstheme="minorHAnsi"/>
          <w:spacing w:val="-2"/>
          <w:sz w:val="22"/>
          <w:szCs w:val="22"/>
        </w:rPr>
        <w:t>ondation.</w:t>
      </w:r>
    </w:p>
    <w:p w14:paraId="506B410E" w14:textId="77777777" w:rsidR="00B25FFE" w:rsidRPr="001731B0" w:rsidRDefault="00B25FFE" w:rsidP="00D32E27">
      <w:pPr>
        <w:spacing w:line="259" w:lineRule="auto"/>
        <w:jc w:val="both"/>
        <w:rPr>
          <w:rFonts w:cstheme="minorHAnsi"/>
          <w:bCs/>
          <w:spacing w:val="-2"/>
        </w:rPr>
      </w:pPr>
      <w:r w:rsidRPr="001731B0">
        <w:rPr>
          <w:rFonts w:cstheme="minorHAnsi"/>
        </w:rPr>
        <w:br/>
      </w:r>
    </w:p>
    <w:p w14:paraId="3DAB97DE" w14:textId="7BF94036" w:rsidR="00B25FFE" w:rsidRPr="00D32E27" w:rsidRDefault="00B25FFE" w:rsidP="002B340D">
      <w:pPr>
        <w:pStyle w:val="Titre2"/>
        <w:numPr>
          <w:ilvl w:val="0"/>
          <w:numId w:val="12"/>
        </w:numPr>
        <w:rPr>
          <w:rStyle w:val="Rfrenceintense"/>
          <w:rFonts w:asciiTheme="minorHAnsi" w:hAnsiTheme="minorHAnsi" w:cstheme="minorHAnsi"/>
          <w:smallCaps w:val="0"/>
          <w:color w:val="000000" w:themeColor="text1"/>
        </w:rPr>
      </w:pPr>
      <w:r w:rsidRPr="00D32E27">
        <w:rPr>
          <w:rStyle w:val="Rfrenceintense"/>
          <w:rFonts w:asciiTheme="minorHAnsi" w:hAnsiTheme="minorHAnsi" w:cstheme="minorHAnsi"/>
          <w:color w:val="000000" w:themeColor="text1"/>
        </w:rPr>
        <w:t>LES CONDITIONS DE CANDIDATURE</w:t>
      </w:r>
    </w:p>
    <w:p w14:paraId="7AEDFB0F" w14:textId="77777777" w:rsidR="00B25FFE" w:rsidRDefault="00B25FFE" w:rsidP="00B25FFE">
      <w:pPr>
        <w:pStyle w:val="Retraitcorpsdetexte31"/>
        <w:spacing w:line="259" w:lineRule="auto"/>
        <w:ind w:left="360"/>
        <w:rPr>
          <w:rFonts w:asciiTheme="minorHAnsi" w:hAnsiTheme="minorHAnsi" w:cstheme="minorHAnsi"/>
          <w:spacing w:val="-2"/>
          <w:sz w:val="22"/>
          <w:szCs w:val="22"/>
        </w:rPr>
      </w:pPr>
    </w:p>
    <w:p w14:paraId="16C55F5E" w14:textId="77777777" w:rsidR="00B25FFE" w:rsidRPr="00D81B80" w:rsidRDefault="00B25FFE" w:rsidP="00D32E27">
      <w:pPr>
        <w:pStyle w:val="Retraitcorpsdetexte31"/>
        <w:spacing w:line="259" w:lineRule="auto"/>
        <w:ind w:left="0" w:firstLine="207"/>
        <w:rPr>
          <w:rFonts w:asciiTheme="minorHAnsi" w:hAnsiTheme="minorHAnsi" w:cstheme="minorHAnsi"/>
          <w:spacing w:val="-2"/>
          <w:sz w:val="22"/>
          <w:szCs w:val="22"/>
          <w:u w:val="single"/>
        </w:rPr>
      </w:pPr>
      <w:r>
        <w:rPr>
          <w:rFonts w:asciiTheme="minorHAnsi" w:hAnsiTheme="minorHAnsi" w:cstheme="minorHAnsi"/>
          <w:spacing w:val="-2"/>
          <w:sz w:val="22"/>
          <w:szCs w:val="22"/>
          <w:u w:val="single"/>
        </w:rPr>
        <w:t>E</w:t>
      </w:r>
      <w:r w:rsidRPr="00D81B80">
        <w:rPr>
          <w:rFonts w:asciiTheme="minorHAnsi" w:hAnsiTheme="minorHAnsi" w:cstheme="minorHAnsi"/>
          <w:spacing w:val="-2"/>
          <w:sz w:val="22"/>
          <w:szCs w:val="22"/>
          <w:u w:val="single"/>
        </w:rPr>
        <w:t xml:space="preserve">nvoi du dossier complet </w:t>
      </w:r>
    </w:p>
    <w:p w14:paraId="2CE868CC" w14:textId="0B8D8BC8" w:rsidR="00B25FFE" w:rsidRDefault="00B25FFE" w:rsidP="00D32E27">
      <w:pPr>
        <w:pStyle w:val="Retraitcorpsdetexte31"/>
        <w:spacing w:line="259" w:lineRule="auto"/>
        <w:ind w:left="207"/>
        <w:rPr>
          <w:rFonts w:asciiTheme="minorHAnsi" w:hAnsiTheme="minorHAnsi" w:cstheme="minorHAnsi"/>
          <w:spacing w:val="-2"/>
          <w:sz w:val="22"/>
          <w:szCs w:val="22"/>
        </w:rPr>
      </w:pPr>
      <w:r w:rsidRPr="00546B70">
        <w:rPr>
          <w:rFonts w:asciiTheme="minorHAnsi" w:hAnsiTheme="minorHAnsi" w:cstheme="minorHAnsi"/>
          <w:spacing w:val="-2"/>
          <w:sz w:val="22"/>
          <w:szCs w:val="22"/>
        </w:rPr>
        <w:t xml:space="preserve">Le dossier de candidature </w:t>
      </w:r>
      <w:r w:rsidRPr="009F22D2">
        <w:rPr>
          <w:rFonts w:asciiTheme="minorHAnsi" w:hAnsiTheme="minorHAnsi" w:cstheme="minorHAnsi"/>
          <w:bCs/>
          <w:spacing w:val="-2"/>
          <w:sz w:val="22"/>
          <w:szCs w:val="22"/>
        </w:rPr>
        <w:t xml:space="preserve">complet déposé au nom du </w:t>
      </w:r>
      <w:r w:rsidRPr="00546B70">
        <w:rPr>
          <w:rFonts w:asciiTheme="minorHAnsi" w:hAnsiTheme="minorHAnsi" w:cstheme="minorHAnsi"/>
          <w:spacing w:val="-2"/>
          <w:sz w:val="22"/>
          <w:szCs w:val="22"/>
        </w:rPr>
        <w:t>porteur du projet</w:t>
      </w:r>
      <w:r>
        <w:rPr>
          <w:rFonts w:asciiTheme="minorHAnsi" w:hAnsiTheme="minorHAnsi" w:cstheme="minorHAnsi"/>
          <w:spacing w:val="-2"/>
          <w:sz w:val="22"/>
          <w:szCs w:val="22"/>
        </w:rPr>
        <w:t xml:space="preserve"> jusqu’au </w:t>
      </w:r>
      <w:r w:rsidR="000607BE">
        <w:rPr>
          <w:rFonts w:asciiTheme="minorHAnsi" w:hAnsiTheme="minorHAnsi" w:cstheme="minorHAnsi"/>
          <w:spacing w:val="-2"/>
          <w:sz w:val="22"/>
          <w:szCs w:val="22"/>
        </w:rPr>
        <w:t>15 janvier 2022 inclus.</w:t>
      </w:r>
    </w:p>
    <w:p w14:paraId="6B09372B" w14:textId="77777777" w:rsidR="00B25FFE" w:rsidRPr="00546B70" w:rsidRDefault="00B25FFE" w:rsidP="00D32E27">
      <w:pPr>
        <w:pStyle w:val="Retraitcorpsdetexte31"/>
        <w:spacing w:line="259" w:lineRule="auto"/>
        <w:ind w:left="207"/>
        <w:rPr>
          <w:rFonts w:asciiTheme="minorHAnsi" w:eastAsiaTheme="minorEastAsia" w:hAnsiTheme="minorHAnsi" w:cstheme="minorHAnsi"/>
          <w:spacing w:val="-2"/>
          <w:sz w:val="22"/>
          <w:szCs w:val="22"/>
        </w:rPr>
      </w:pPr>
      <w:r>
        <w:rPr>
          <w:rFonts w:asciiTheme="minorHAnsi" w:hAnsiTheme="minorHAnsi" w:cstheme="minorHAnsi"/>
          <w:spacing w:val="-2"/>
          <w:sz w:val="22"/>
          <w:szCs w:val="22"/>
        </w:rPr>
        <w:t xml:space="preserve">Il est constitué : </w:t>
      </w:r>
    </w:p>
    <w:p w14:paraId="5B965D63" w14:textId="77777777" w:rsidR="00B25FFE" w:rsidRDefault="00B25FFE" w:rsidP="00D32E27">
      <w:pPr>
        <w:pStyle w:val="Retraitcorpsdetexte31"/>
        <w:numPr>
          <w:ilvl w:val="0"/>
          <w:numId w:val="9"/>
        </w:numPr>
        <w:spacing w:before="0" w:line="259" w:lineRule="auto"/>
        <w:ind w:left="709" w:hanging="357"/>
        <w:rPr>
          <w:rFonts w:asciiTheme="minorHAnsi" w:hAnsiTheme="minorHAnsi" w:cstheme="minorHAnsi"/>
          <w:spacing w:val="-2"/>
          <w:sz w:val="22"/>
          <w:szCs w:val="22"/>
        </w:rPr>
      </w:pPr>
      <w:r>
        <w:rPr>
          <w:rFonts w:asciiTheme="minorHAnsi" w:hAnsiTheme="minorHAnsi" w:cstheme="minorHAnsi"/>
          <w:spacing w:val="-2"/>
          <w:sz w:val="22"/>
          <w:szCs w:val="22"/>
        </w:rPr>
        <w:t>D’un</w:t>
      </w:r>
      <w:r w:rsidRPr="00546B70">
        <w:rPr>
          <w:rFonts w:asciiTheme="minorHAnsi" w:hAnsiTheme="minorHAnsi" w:cstheme="minorHAnsi"/>
          <w:spacing w:val="-2"/>
          <w:sz w:val="22"/>
          <w:szCs w:val="22"/>
        </w:rPr>
        <w:t xml:space="preserve"> formulaire de candidature,</w:t>
      </w:r>
    </w:p>
    <w:p w14:paraId="3289870B" w14:textId="2A843E70" w:rsidR="00B25FFE" w:rsidRDefault="00B25FFE" w:rsidP="00D32E27">
      <w:pPr>
        <w:pStyle w:val="Retraitcorpsdetexte31"/>
        <w:numPr>
          <w:ilvl w:val="0"/>
          <w:numId w:val="9"/>
        </w:numPr>
        <w:spacing w:before="0" w:line="259" w:lineRule="auto"/>
        <w:ind w:left="709" w:hanging="357"/>
        <w:rPr>
          <w:rFonts w:asciiTheme="minorHAnsi" w:hAnsiTheme="minorHAnsi" w:cstheme="minorHAnsi"/>
          <w:spacing w:val="-2"/>
          <w:sz w:val="22"/>
          <w:szCs w:val="22"/>
        </w:rPr>
      </w:pPr>
      <w:r>
        <w:rPr>
          <w:rFonts w:asciiTheme="minorHAnsi" w:hAnsiTheme="minorHAnsi" w:cstheme="minorHAnsi"/>
          <w:spacing w:val="-2"/>
          <w:sz w:val="22"/>
          <w:szCs w:val="22"/>
        </w:rPr>
        <w:t xml:space="preserve">D’une présentation libre et détaillée du projet de recherche-action </w:t>
      </w:r>
      <w:r w:rsidRPr="00546B70">
        <w:rPr>
          <w:rFonts w:asciiTheme="minorHAnsi" w:hAnsiTheme="minorHAnsi" w:cstheme="minorHAnsi"/>
          <w:spacing w:val="-2"/>
          <w:sz w:val="22"/>
          <w:szCs w:val="22"/>
        </w:rPr>
        <w:t>(15 pages</w:t>
      </w:r>
      <w:r w:rsidRPr="009F22D2">
        <w:rPr>
          <w:rFonts w:asciiTheme="minorHAnsi" w:hAnsiTheme="minorHAnsi" w:cstheme="minorHAnsi"/>
          <w:spacing w:val="-2"/>
          <w:sz w:val="22"/>
          <w:szCs w:val="22"/>
        </w:rPr>
        <w:t xml:space="preserve"> maximum</w:t>
      </w:r>
      <w:r w:rsidRPr="00546B70">
        <w:rPr>
          <w:rFonts w:asciiTheme="minorHAnsi" w:hAnsiTheme="minorHAnsi" w:cstheme="minorHAnsi"/>
          <w:spacing w:val="-2"/>
          <w:sz w:val="22"/>
          <w:szCs w:val="22"/>
        </w:rPr>
        <w:t xml:space="preserve">) </w:t>
      </w:r>
    </w:p>
    <w:p w14:paraId="610E6FEF" w14:textId="77777777" w:rsidR="00B25FFE" w:rsidRPr="00546B70" w:rsidRDefault="00B25FFE" w:rsidP="00D32E27">
      <w:pPr>
        <w:pStyle w:val="Retraitcorpsdetexte31"/>
        <w:numPr>
          <w:ilvl w:val="0"/>
          <w:numId w:val="9"/>
        </w:numPr>
        <w:spacing w:before="0" w:line="259" w:lineRule="auto"/>
        <w:ind w:left="709" w:hanging="357"/>
        <w:rPr>
          <w:rFonts w:asciiTheme="minorHAnsi" w:hAnsiTheme="minorHAnsi" w:cstheme="minorHAnsi"/>
          <w:spacing w:val="-2"/>
          <w:sz w:val="22"/>
          <w:szCs w:val="22"/>
        </w:rPr>
      </w:pPr>
      <w:r>
        <w:rPr>
          <w:rFonts w:asciiTheme="minorHAnsi" w:hAnsiTheme="minorHAnsi" w:cstheme="minorHAnsi"/>
          <w:spacing w:val="-2"/>
          <w:sz w:val="22"/>
          <w:szCs w:val="22"/>
        </w:rPr>
        <w:t>D’une grille budgétaire détaillant les dépenses</w:t>
      </w:r>
    </w:p>
    <w:p w14:paraId="01E913D9" w14:textId="77777777" w:rsidR="00B25FFE" w:rsidRDefault="00B25FFE" w:rsidP="00D32E27">
      <w:pPr>
        <w:pStyle w:val="Retraitcorpsdetexte31"/>
        <w:numPr>
          <w:ilvl w:val="0"/>
          <w:numId w:val="9"/>
        </w:numPr>
        <w:spacing w:before="0" w:line="259" w:lineRule="auto"/>
        <w:ind w:left="709" w:hanging="357"/>
        <w:rPr>
          <w:rFonts w:asciiTheme="minorHAnsi" w:hAnsiTheme="minorHAnsi" w:cstheme="minorHAnsi"/>
          <w:spacing w:val="-2"/>
          <w:sz w:val="22"/>
          <w:szCs w:val="22"/>
        </w:rPr>
      </w:pPr>
      <w:r>
        <w:rPr>
          <w:rFonts w:asciiTheme="minorHAnsi" w:hAnsiTheme="minorHAnsi" w:cstheme="minorHAnsi"/>
          <w:spacing w:val="-2"/>
          <w:sz w:val="22"/>
          <w:szCs w:val="22"/>
        </w:rPr>
        <w:t xml:space="preserve">Du </w:t>
      </w:r>
      <w:r w:rsidRPr="00546B70">
        <w:rPr>
          <w:rFonts w:asciiTheme="minorHAnsi" w:hAnsiTheme="minorHAnsi" w:cstheme="minorHAnsi"/>
          <w:spacing w:val="-2"/>
          <w:sz w:val="22"/>
          <w:szCs w:val="22"/>
        </w:rPr>
        <w:t xml:space="preserve">CV du </w:t>
      </w:r>
      <w:r>
        <w:rPr>
          <w:rFonts w:asciiTheme="minorHAnsi" w:hAnsiTheme="minorHAnsi" w:cstheme="minorHAnsi"/>
          <w:spacing w:val="-2"/>
          <w:sz w:val="22"/>
          <w:szCs w:val="22"/>
        </w:rPr>
        <w:t>candidat</w:t>
      </w:r>
      <w:r w:rsidRPr="00546B70">
        <w:rPr>
          <w:rFonts w:asciiTheme="minorHAnsi" w:hAnsiTheme="minorHAnsi" w:cstheme="minorHAnsi"/>
          <w:spacing w:val="-2"/>
          <w:sz w:val="22"/>
          <w:szCs w:val="22"/>
        </w:rPr>
        <w:t xml:space="preserve"> </w:t>
      </w:r>
      <w:r>
        <w:rPr>
          <w:rFonts w:asciiTheme="minorHAnsi" w:hAnsiTheme="minorHAnsi" w:cstheme="minorHAnsi"/>
          <w:spacing w:val="-2"/>
          <w:sz w:val="22"/>
          <w:szCs w:val="22"/>
        </w:rPr>
        <w:t>ou du porteur du projet (la personne en charge du projet)</w:t>
      </w:r>
    </w:p>
    <w:p w14:paraId="65AB0E26" w14:textId="77777777" w:rsidR="00B25FFE" w:rsidRDefault="00B25FFE" w:rsidP="00D32E27">
      <w:pPr>
        <w:pStyle w:val="Retraitcorpsdetexte31"/>
        <w:spacing w:line="259" w:lineRule="auto"/>
        <w:ind w:left="207"/>
        <w:rPr>
          <w:rFonts w:asciiTheme="minorHAnsi" w:hAnsiTheme="minorHAnsi" w:cstheme="minorHAnsi"/>
          <w:spacing w:val="-2"/>
          <w:sz w:val="22"/>
          <w:szCs w:val="22"/>
        </w:rPr>
      </w:pPr>
      <w:r w:rsidRPr="00546B70">
        <w:rPr>
          <w:rFonts w:asciiTheme="minorHAnsi" w:hAnsiTheme="minorHAnsi" w:cstheme="minorHAnsi"/>
          <w:spacing w:val="-2"/>
          <w:sz w:val="22"/>
          <w:szCs w:val="22"/>
        </w:rPr>
        <w:t>Une équipe candidate ne peut présenter qu’une seule demande dans le cadre de cet appel à projets.</w:t>
      </w:r>
    </w:p>
    <w:p w14:paraId="6E4AA8FD" w14:textId="77777777" w:rsidR="00B25FFE" w:rsidRDefault="00B25FFE" w:rsidP="00D32E27">
      <w:pPr>
        <w:pStyle w:val="Retraitcorpsdetexte31"/>
        <w:spacing w:line="259" w:lineRule="auto"/>
        <w:ind w:left="207"/>
        <w:rPr>
          <w:rFonts w:asciiTheme="minorHAnsi" w:hAnsiTheme="minorHAnsi" w:cstheme="minorHAnsi"/>
          <w:spacing w:val="-2"/>
          <w:sz w:val="22"/>
          <w:szCs w:val="22"/>
        </w:rPr>
      </w:pPr>
      <w:r w:rsidRPr="00546B70">
        <w:rPr>
          <w:rFonts w:asciiTheme="minorHAnsi" w:hAnsiTheme="minorHAnsi" w:cstheme="minorHAnsi"/>
          <w:spacing w:val="-2"/>
          <w:sz w:val="22"/>
          <w:szCs w:val="22"/>
        </w:rPr>
        <w:t xml:space="preserve">Si elle a déjà été soutenue par la </w:t>
      </w:r>
      <w:r>
        <w:rPr>
          <w:rFonts w:asciiTheme="minorHAnsi" w:hAnsiTheme="minorHAnsi" w:cstheme="minorHAnsi"/>
          <w:spacing w:val="-2"/>
          <w:sz w:val="22"/>
          <w:szCs w:val="22"/>
        </w:rPr>
        <w:t>F</w:t>
      </w:r>
      <w:r w:rsidRPr="00546B70">
        <w:rPr>
          <w:rFonts w:asciiTheme="minorHAnsi" w:hAnsiTheme="minorHAnsi" w:cstheme="minorHAnsi"/>
          <w:spacing w:val="-2"/>
          <w:sz w:val="22"/>
          <w:szCs w:val="22"/>
        </w:rPr>
        <w:t>ondation, elle doit avoir clôturé ses précédents engagements</w:t>
      </w:r>
      <w:r>
        <w:rPr>
          <w:rFonts w:asciiTheme="minorHAnsi" w:hAnsiTheme="minorHAnsi" w:cstheme="minorHAnsi"/>
          <w:spacing w:val="-2"/>
          <w:sz w:val="22"/>
          <w:szCs w:val="22"/>
        </w:rPr>
        <w:t>.</w:t>
      </w:r>
    </w:p>
    <w:p w14:paraId="4141D2F1" w14:textId="77777777" w:rsidR="00B25FFE" w:rsidRDefault="00B25FFE" w:rsidP="00D32E27">
      <w:pPr>
        <w:pStyle w:val="Retraitcorpsdetexte31"/>
        <w:spacing w:line="259" w:lineRule="auto"/>
        <w:ind w:left="207"/>
        <w:rPr>
          <w:rFonts w:asciiTheme="minorHAnsi" w:hAnsiTheme="minorHAnsi" w:cstheme="minorHAnsi"/>
          <w:bCs/>
          <w:spacing w:val="-2"/>
          <w:sz w:val="22"/>
          <w:szCs w:val="22"/>
        </w:rPr>
      </w:pPr>
      <w:r w:rsidRPr="00546B70">
        <w:rPr>
          <w:rFonts w:asciiTheme="minorHAnsi" w:hAnsiTheme="minorHAnsi" w:cstheme="minorHAnsi"/>
          <w:bCs/>
          <w:spacing w:val="-2"/>
          <w:sz w:val="22"/>
          <w:szCs w:val="22"/>
        </w:rPr>
        <w:t>Les projets considérés comme « Hors Champ » de l'appel à projets ne s</w:t>
      </w:r>
      <w:r>
        <w:rPr>
          <w:rFonts w:asciiTheme="minorHAnsi" w:hAnsiTheme="minorHAnsi" w:cstheme="minorHAnsi"/>
          <w:bCs/>
          <w:spacing w:val="-2"/>
          <w:sz w:val="22"/>
          <w:szCs w:val="22"/>
        </w:rPr>
        <w:t>er</w:t>
      </w:r>
      <w:r w:rsidRPr="00546B70">
        <w:rPr>
          <w:rFonts w:asciiTheme="minorHAnsi" w:hAnsiTheme="minorHAnsi" w:cstheme="minorHAnsi"/>
          <w:bCs/>
          <w:spacing w:val="-2"/>
          <w:sz w:val="22"/>
          <w:szCs w:val="22"/>
        </w:rPr>
        <w:t>ont pas expertisés.</w:t>
      </w:r>
    </w:p>
    <w:p w14:paraId="15464A16" w14:textId="77777777" w:rsidR="00B25FFE" w:rsidRPr="002D614A" w:rsidRDefault="00B25FFE" w:rsidP="00B25FFE">
      <w:pPr>
        <w:pStyle w:val="Retraitcorpsdetexte31"/>
        <w:spacing w:line="259" w:lineRule="auto"/>
        <w:ind w:left="360"/>
        <w:rPr>
          <w:rFonts w:asciiTheme="minorHAnsi" w:hAnsiTheme="minorHAnsi" w:cstheme="minorHAnsi"/>
          <w:b/>
          <w:bCs/>
          <w:color w:val="333399"/>
          <w:spacing w:val="-2"/>
          <w:sz w:val="22"/>
          <w:szCs w:val="22"/>
        </w:rPr>
      </w:pPr>
    </w:p>
    <w:p w14:paraId="4494DC00" w14:textId="77777777" w:rsidR="00B25FFE" w:rsidRDefault="00B25FFE" w:rsidP="00B25FFE">
      <w:pPr>
        <w:pStyle w:val="Retraitcorpsdetexte31"/>
        <w:spacing w:line="259" w:lineRule="auto"/>
        <w:ind w:left="360"/>
        <w:rPr>
          <w:rFonts w:asciiTheme="minorHAnsi" w:hAnsiTheme="minorHAnsi" w:cstheme="minorHAnsi"/>
          <w:b/>
          <w:bCs/>
          <w:spacing w:val="-2"/>
          <w:sz w:val="22"/>
          <w:szCs w:val="22"/>
        </w:rPr>
      </w:pPr>
      <w:r w:rsidRPr="00546B70">
        <w:rPr>
          <w:rFonts w:asciiTheme="minorHAnsi" w:hAnsiTheme="minorHAnsi" w:cstheme="minorHAnsi"/>
          <w:b/>
          <w:bCs/>
          <w:spacing w:val="-2"/>
          <w:sz w:val="22"/>
          <w:szCs w:val="22"/>
        </w:rPr>
        <w:t>Aucun dossier partiellement complété ou ne respectant pas les formats demandés ne sera traité</w:t>
      </w:r>
      <w:r>
        <w:rPr>
          <w:rFonts w:asciiTheme="minorHAnsi" w:hAnsiTheme="minorHAnsi" w:cstheme="minorHAnsi"/>
          <w:b/>
          <w:bCs/>
          <w:spacing w:val="-2"/>
          <w:sz w:val="22"/>
          <w:szCs w:val="22"/>
        </w:rPr>
        <w:t>.</w:t>
      </w:r>
    </w:p>
    <w:p w14:paraId="37A2FA13" w14:textId="77777777" w:rsidR="00B25FFE" w:rsidRPr="00546B70" w:rsidRDefault="00B25FFE" w:rsidP="00B25FFE">
      <w:pPr>
        <w:pStyle w:val="Retraitcorpsdetexte31"/>
        <w:spacing w:line="259" w:lineRule="auto"/>
        <w:ind w:left="360"/>
        <w:rPr>
          <w:rFonts w:asciiTheme="minorHAnsi" w:hAnsiTheme="minorHAnsi" w:cstheme="minorHAnsi"/>
          <w:b/>
          <w:bCs/>
          <w:spacing w:val="-2"/>
          <w:sz w:val="22"/>
          <w:szCs w:val="22"/>
        </w:rPr>
      </w:pPr>
    </w:p>
    <w:p w14:paraId="02608425" w14:textId="77777777" w:rsidR="00B25FFE" w:rsidRPr="00546B70" w:rsidRDefault="00B25FFE" w:rsidP="00B25FFE">
      <w:pPr>
        <w:pStyle w:val="Retraitcorpsdetexte31"/>
        <w:spacing w:before="0" w:line="259" w:lineRule="auto"/>
        <w:ind w:left="142"/>
        <w:rPr>
          <w:rFonts w:asciiTheme="minorHAnsi" w:hAnsiTheme="minorHAnsi" w:cstheme="minorHAnsi"/>
          <w:spacing w:val="-2"/>
          <w:sz w:val="22"/>
          <w:szCs w:val="22"/>
        </w:rPr>
      </w:pPr>
    </w:p>
    <w:p w14:paraId="4BBA3FBB" w14:textId="04B2733A" w:rsidR="00B25FFE" w:rsidRDefault="00B25FFE" w:rsidP="002B340D">
      <w:pPr>
        <w:pStyle w:val="Titre2"/>
        <w:numPr>
          <w:ilvl w:val="0"/>
          <w:numId w:val="12"/>
        </w:numPr>
        <w:rPr>
          <w:rStyle w:val="Rfrenceintense"/>
          <w:rFonts w:asciiTheme="minorHAnsi" w:hAnsiTheme="minorHAnsi" w:cstheme="minorHAnsi"/>
          <w:smallCaps w:val="0"/>
          <w:color w:val="000000" w:themeColor="text1"/>
        </w:rPr>
      </w:pPr>
      <w:r>
        <w:rPr>
          <w:rStyle w:val="Rfrenceintense"/>
          <w:rFonts w:asciiTheme="minorHAnsi" w:hAnsiTheme="minorHAnsi" w:cstheme="minorHAnsi"/>
          <w:color w:val="000000" w:themeColor="text1"/>
        </w:rPr>
        <w:t>LES CONDITIONS DE SOUTIEN</w:t>
      </w:r>
    </w:p>
    <w:p w14:paraId="432BBCEE" w14:textId="77777777" w:rsidR="00B25FFE" w:rsidRDefault="00B25FFE" w:rsidP="00B25FFE"/>
    <w:p w14:paraId="7FFBD8B0" w14:textId="77777777" w:rsidR="00B25FFE" w:rsidRDefault="00B25FFE" w:rsidP="00B25FFE">
      <w:pPr>
        <w:pStyle w:val="Paragraphedeliste"/>
        <w:numPr>
          <w:ilvl w:val="0"/>
          <w:numId w:val="11"/>
        </w:numPr>
        <w:spacing w:before="100" w:beforeAutospacing="1" w:after="100" w:afterAutospacing="1" w:line="240" w:lineRule="auto"/>
        <w:contextualSpacing w:val="0"/>
      </w:pPr>
      <w:r>
        <w:t>Le suivi du projet</w:t>
      </w:r>
    </w:p>
    <w:p w14:paraId="6495463C" w14:textId="2E5C27EE" w:rsidR="00B25FFE" w:rsidRDefault="00B25FFE" w:rsidP="009F1AA8">
      <w:pPr>
        <w:jc w:val="both"/>
      </w:pPr>
      <w:r>
        <w:t>Le suivi du projet mis en place par la Fondation se fera sur la base du calendrier proposé par le porteur du projet dans la candidature. Ce calendrier pourra être révisé lors de l’étape de conventionnement.</w:t>
      </w:r>
    </w:p>
    <w:p w14:paraId="2203C219" w14:textId="7122ACCF" w:rsidR="009F1AA8" w:rsidRDefault="00B25FFE" w:rsidP="009F1AA8">
      <w:pPr>
        <w:jc w:val="both"/>
      </w:pPr>
      <w:r>
        <w:t xml:space="preserve">Chacune des étapes décrites dans le calendrier doit comprendre au moins un indicateur de suivi permettant de reporter l’avancement du projet. A minima, ces indicateurs de suivi seront demandés </w:t>
      </w:r>
      <w:r>
        <w:lastRenderedPageBreak/>
        <w:t>en amont des trois comités de gestion annuels (courant janvier-février, mai</w:t>
      </w:r>
      <w:r w:rsidR="00D32E27">
        <w:t>,</w:t>
      </w:r>
      <w:r>
        <w:t xml:space="preserve"> et septembre-octobre) de la Fondation.</w:t>
      </w:r>
    </w:p>
    <w:p w14:paraId="18C6458B" w14:textId="5D3DAC31" w:rsidR="00B25FFE" w:rsidRDefault="00B25FFE" w:rsidP="009F1AA8">
      <w:pPr>
        <w:jc w:val="both"/>
      </w:pPr>
      <w:r>
        <w:t>Ces courts points d’étape pourront être réalisés de manière informelle (par un court mail par exemple). Le suivi sera complété par la remise du</w:t>
      </w:r>
      <w:r w:rsidRPr="000D5E63">
        <w:t xml:space="preserve"> </w:t>
      </w:r>
      <w:r w:rsidR="007D30E3">
        <w:t>r</w:t>
      </w:r>
      <w:r>
        <w:t>apport d’étape de mi-parcours (aux environs de la mi</w:t>
      </w:r>
      <w:r w:rsidR="007D30E3">
        <w:t>-</w:t>
      </w:r>
      <w:r>
        <w:t>projet) et du rapport d’activité rétrospectif (à la fin de la période de convention).</w:t>
      </w:r>
    </w:p>
    <w:p w14:paraId="0966A81C" w14:textId="77777777" w:rsidR="00B25FFE" w:rsidRDefault="00B25FFE" w:rsidP="00B25FFE">
      <w:r>
        <w:t>Les dates de livraisons de ces rapports d’activités seront indiquées dans la convention.</w:t>
      </w:r>
    </w:p>
    <w:p w14:paraId="424C0001" w14:textId="77777777" w:rsidR="00B25FFE" w:rsidRDefault="00B25FFE" w:rsidP="00B25FFE"/>
    <w:p w14:paraId="78A90B4A" w14:textId="77777777" w:rsidR="00B25FFE" w:rsidRDefault="00B25FFE" w:rsidP="002B340D">
      <w:pPr>
        <w:jc w:val="both"/>
      </w:pPr>
      <w:r>
        <w:t xml:space="preserve">Ces deux rapports plus conséquents devront présenter les réalisations effectuées dans le cadre du projet ainsi que les difficultés rencontrées. Ces deux documents serviront de référence pour statuer de la bonne conduite du projet et seront pris en compte pour toutes sollicitations de révision du projet ou pour toutes futures demandes de subvention. </w:t>
      </w:r>
    </w:p>
    <w:p w14:paraId="0823096D" w14:textId="77777777" w:rsidR="00B25FFE" w:rsidRDefault="00B25FFE" w:rsidP="00B25FFE">
      <w:pPr>
        <w:pStyle w:val="Paragraphedeliste"/>
        <w:numPr>
          <w:ilvl w:val="0"/>
          <w:numId w:val="11"/>
        </w:numPr>
        <w:spacing w:before="100" w:beforeAutospacing="1" w:after="100" w:afterAutospacing="1" w:line="240" w:lineRule="auto"/>
        <w:contextualSpacing w:val="0"/>
      </w:pPr>
      <w:r w:rsidRPr="001724F0">
        <w:t>Les actions de valorisation</w:t>
      </w:r>
    </w:p>
    <w:p w14:paraId="3CA2FA5E" w14:textId="0EEFA04E" w:rsidR="00B25FFE" w:rsidRDefault="00B25FFE" w:rsidP="002B340D">
      <w:pPr>
        <w:jc w:val="both"/>
      </w:pPr>
      <w:r>
        <w:t xml:space="preserve">L’équipe soutenue sera sollicitée à plusieurs moments par la Fondation pour la réalisation </w:t>
      </w:r>
      <w:r w:rsidR="002B340D">
        <w:t xml:space="preserve">des </w:t>
      </w:r>
      <w:r>
        <w:t>action</w:t>
      </w:r>
      <w:r w:rsidR="002B340D">
        <w:t>s de</w:t>
      </w:r>
      <w:r>
        <w:t xml:space="preserve"> valorisation </w:t>
      </w:r>
      <w:r w:rsidR="002B340D">
        <w:t xml:space="preserve">suivantes </w:t>
      </w:r>
      <w:r>
        <w:t>:</w:t>
      </w:r>
    </w:p>
    <w:p w14:paraId="536BBB8B" w14:textId="0732450A" w:rsidR="00B25FFE" w:rsidRDefault="00B25FFE" w:rsidP="002B340D">
      <w:pPr>
        <w:pStyle w:val="Paragraphedeliste"/>
        <w:numPr>
          <w:ilvl w:val="0"/>
          <w:numId w:val="6"/>
        </w:numPr>
        <w:spacing w:before="100" w:beforeAutospacing="1" w:after="100" w:afterAutospacing="1" w:line="240" w:lineRule="auto"/>
        <w:contextualSpacing w:val="0"/>
        <w:jc w:val="both"/>
      </w:pPr>
      <w:r>
        <w:t>Après la sélection des projets par le comité de gestion, les titres et résumés grand public seront publiés sur le site de la Fondation sauf mention contraire (brevet, autres)</w:t>
      </w:r>
      <w:r w:rsidR="002B340D">
        <w:t> ;</w:t>
      </w:r>
    </w:p>
    <w:p w14:paraId="6706A3B4" w14:textId="3D531F09" w:rsidR="00B25FFE" w:rsidRDefault="00B25FFE" w:rsidP="002B340D">
      <w:pPr>
        <w:pStyle w:val="Paragraphedeliste"/>
        <w:numPr>
          <w:ilvl w:val="0"/>
          <w:numId w:val="6"/>
        </w:numPr>
        <w:spacing w:before="100" w:beforeAutospacing="1" w:after="100" w:afterAutospacing="1" w:line="240" w:lineRule="auto"/>
        <w:contextualSpacing w:val="0"/>
        <w:jc w:val="both"/>
      </w:pPr>
      <w:r>
        <w:t>Au lancement du projet pour la réalisation d’une courte interview filmée afin d’introduire l’équipe du projet et le projet de recherche</w:t>
      </w:r>
      <w:r w:rsidR="002B340D">
        <w:t> ;</w:t>
      </w:r>
    </w:p>
    <w:p w14:paraId="04C312ED" w14:textId="2E272CAE" w:rsidR="00B25FFE" w:rsidRDefault="00B25FFE" w:rsidP="002B340D">
      <w:pPr>
        <w:pStyle w:val="Paragraphedeliste"/>
        <w:numPr>
          <w:ilvl w:val="0"/>
          <w:numId w:val="6"/>
        </w:numPr>
        <w:spacing w:before="100" w:beforeAutospacing="1" w:after="100" w:afterAutospacing="1" w:line="240" w:lineRule="auto"/>
        <w:contextualSpacing w:val="0"/>
        <w:jc w:val="both"/>
      </w:pPr>
      <w:r>
        <w:t>Durant le projet, la Fondation pourra organiser avec le porteur du projet une rencontre par une visite du laboratoire ou par la participation du chercheur à une présentation sur un évènement de la Fondation ou de son membre fondateur</w:t>
      </w:r>
      <w:r w:rsidR="002B340D">
        <w:t> ;</w:t>
      </w:r>
    </w:p>
    <w:p w14:paraId="4AB9BC1A" w14:textId="77777777" w:rsidR="00B25FFE" w:rsidRDefault="00B25FFE" w:rsidP="002B340D">
      <w:pPr>
        <w:pStyle w:val="Paragraphedeliste"/>
        <w:numPr>
          <w:ilvl w:val="0"/>
          <w:numId w:val="6"/>
        </w:numPr>
        <w:spacing w:before="100" w:beforeAutospacing="1" w:after="100" w:afterAutospacing="1" w:line="240" w:lineRule="auto"/>
        <w:contextualSpacing w:val="0"/>
        <w:jc w:val="both"/>
      </w:pPr>
      <w:r>
        <w:t>En fin de projet à travers une interview filmée ou écrite pour présenter et expliquer les éventuels résultats.</w:t>
      </w:r>
    </w:p>
    <w:p w14:paraId="7F2FDE45" w14:textId="2FE9C828" w:rsidR="00B25FFE" w:rsidRDefault="00B25FFE" w:rsidP="002B340D">
      <w:pPr>
        <w:jc w:val="both"/>
      </w:pPr>
      <w:r>
        <w:t xml:space="preserve">Bien entendu, les autres actions de communication et valorisation à propos du projet et organisées par l’équipe soutenue devront être communiquées en amont à la Fondation. </w:t>
      </w:r>
      <w:r w:rsidRPr="00546B70">
        <w:t>L’équipe soutenue s’engage</w:t>
      </w:r>
      <w:r>
        <w:t>ra</w:t>
      </w:r>
      <w:r w:rsidRPr="00546B70">
        <w:t xml:space="preserve"> formellement à faire mention de la Fondation Santé Environnement de la Mutuelle Familiale et de son soutien dans toutes les publications et communications en lien avec le projet financé.</w:t>
      </w:r>
    </w:p>
    <w:p w14:paraId="6A6EFCAB" w14:textId="77777777" w:rsidR="00B25FFE" w:rsidRPr="007864D2" w:rsidRDefault="00B25FFE" w:rsidP="00B25FFE"/>
    <w:p w14:paraId="3EE012D9" w14:textId="11741D90" w:rsidR="00B25FFE" w:rsidRPr="009F22D2" w:rsidRDefault="00B25FFE" w:rsidP="002B340D">
      <w:pPr>
        <w:pStyle w:val="Titre2"/>
        <w:numPr>
          <w:ilvl w:val="0"/>
          <w:numId w:val="12"/>
        </w:numPr>
        <w:rPr>
          <w:rStyle w:val="Rfrenceintense"/>
          <w:rFonts w:asciiTheme="minorHAnsi" w:hAnsiTheme="minorHAnsi" w:cstheme="minorHAnsi"/>
          <w:smallCaps w:val="0"/>
          <w:color w:val="000000" w:themeColor="text1"/>
        </w:rPr>
      </w:pPr>
      <w:r w:rsidRPr="009F22D2">
        <w:rPr>
          <w:rStyle w:val="Rfrenceintense"/>
          <w:rFonts w:asciiTheme="minorHAnsi" w:hAnsiTheme="minorHAnsi" w:cstheme="minorHAnsi"/>
          <w:color w:val="000000" w:themeColor="text1"/>
        </w:rPr>
        <w:t>CRITERES D’EVALUATION</w:t>
      </w:r>
    </w:p>
    <w:p w14:paraId="353FE9CC" w14:textId="77777777" w:rsidR="00B25FFE" w:rsidRPr="002B340D" w:rsidRDefault="00B25FFE" w:rsidP="00B25FFE">
      <w:pPr>
        <w:pStyle w:val="Retraitcorpsdetexte31"/>
        <w:numPr>
          <w:ilvl w:val="0"/>
          <w:numId w:val="7"/>
        </w:numPr>
        <w:spacing w:before="240" w:line="259" w:lineRule="auto"/>
        <w:ind w:left="714" w:hanging="357"/>
        <w:rPr>
          <w:rFonts w:asciiTheme="minorHAnsi" w:eastAsiaTheme="minorEastAsia" w:hAnsiTheme="minorHAnsi" w:cstheme="minorHAnsi"/>
          <w:spacing w:val="-2"/>
          <w:sz w:val="22"/>
          <w:szCs w:val="22"/>
        </w:rPr>
      </w:pPr>
      <w:r w:rsidRPr="002B340D">
        <w:rPr>
          <w:rFonts w:asciiTheme="minorHAnsi" w:hAnsiTheme="minorHAnsi" w:cstheme="minorHAnsi"/>
          <w:spacing w:val="-2"/>
          <w:sz w:val="22"/>
          <w:szCs w:val="22"/>
        </w:rPr>
        <w:t>La qualité du dossier présenté (présentation générale du projet et de l’équipe) ;</w:t>
      </w:r>
    </w:p>
    <w:p w14:paraId="6FF8FE37" w14:textId="77777777" w:rsidR="00B25FFE" w:rsidRPr="002B340D" w:rsidRDefault="00B25FFE" w:rsidP="00B25FFE">
      <w:pPr>
        <w:pStyle w:val="Retraitcorpsdetexte31"/>
        <w:numPr>
          <w:ilvl w:val="0"/>
          <w:numId w:val="7"/>
        </w:numPr>
        <w:spacing w:before="0" w:line="259" w:lineRule="auto"/>
        <w:rPr>
          <w:rFonts w:asciiTheme="minorHAnsi" w:hAnsiTheme="minorHAnsi" w:cstheme="minorHAnsi"/>
          <w:spacing w:val="-2"/>
          <w:sz w:val="22"/>
          <w:szCs w:val="22"/>
        </w:rPr>
      </w:pPr>
      <w:r w:rsidRPr="002B340D">
        <w:rPr>
          <w:rFonts w:asciiTheme="minorHAnsi" w:hAnsiTheme="minorHAnsi" w:cstheme="minorHAnsi"/>
          <w:spacing w:val="-2"/>
          <w:sz w:val="22"/>
          <w:szCs w:val="22"/>
        </w:rPr>
        <w:t xml:space="preserve">La cohérence de la demande avec les thèmes de l’appel à projets ; </w:t>
      </w:r>
    </w:p>
    <w:p w14:paraId="3E3D6C48" w14:textId="77777777" w:rsidR="00B25FFE" w:rsidRPr="002B340D" w:rsidRDefault="00B25FFE" w:rsidP="00B25FFE">
      <w:pPr>
        <w:pStyle w:val="Retraitcorpsdetexte31"/>
        <w:numPr>
          <w:ilvl w:val="0"/>
          <w:numId w:val="7"/>
        </w:numPr>
        <w:spacing w:before="0" w:line="259" w:lineRule="auto"/>
        <w:rPr>
          <w:rFonts w:asciiTheme="minorHAnsi" w:hAnsiTheme="minorHAnsi" w:cstheme="minorHAnsi"/>
          <w:spacing w:val="-2"/>
          <w:sz w:val="22"/>
          <w:szCs w:val="22"/>
        </w:rPr>
      </w:pPr>
      <w:r w:rsidRPr="002B340D">
        <w:rPr>
          <w:rFonts w:asciiTheme="minorHAnsi" w:hAnsiTheme="minorHAnsi" w:cstheme="minorHAnsi"/>
          <w:spacing w:val="-2"/>
          <w:sz w:val="22"/>
          <w:szCs w:val="22"/>
        </w:rPr>
        <w:t>La durée de la recherche pour laquelle le budget est demandé ;</w:t>
      </w:r>
    </w:p>
    <w:p w14:paraId="556FDA00" w14:textId="77777777" w:rsidR="00B25FFE" w:rsidRPr="002B340D" w:rsidRDefault="00B25FFE" w:rsidP="00B25FFE">
      <w:pPr>
        <w:pStyle w:val="Retraitcorpsdetexte31"/>
        <w:numPr>
          <w:ilvl w:val="0"/>
          <w:numId w:val="7"/>
        </w:numPr>
        <w:spacing w:before="0" w:line="259" w:lineRule="auto"/>
        <w:rPr>
          <w:rFonts w:asciiTheme="minorHAnsi" w:hAnsiTheme="minorHAnsi" w:cstheme="minorHAnsi"/>
          <w:spacing w:val="-2"/>
          <w:sz w:val="22"/>
          <w:szCs w:val="22"/>
        </w:rPr>
      </w:pPr>
      <w:r w:rsidRPr="002B340D">
        <w:rPr>
          <w:rFonts w:asciiTheme="minorHAnsi" w:hAnsiTheme="minorHAnsi" w:cstheme="minorHAnsi"/>
          <w:spacing w:val="-2"/>
          <w:sz w:val="22"/>
          <w:szCs w:val="22"/>
        </w:rPr>
        <w:t>La faisabilité du projet (résultats acquis, cofinancements, environnement scientifique, ...) ;</w:t>
      </w:r>
    </w:p>
    <w:p w14:paraId="3F0B15A8" w14:textId="77777777" w:rsidR="00B25FFE" w:rsidRPr="002B340D" w:rsidRDefault="00B25FFE" w:rsidP="00B25FFE">
      <w:pPr>
        <w:pStyle w:val="Retraitcorpsdetexte31"/>
        <w:numPr>
          <w:ilvl w:val="0"/>
          <w:numId w:val="7"/>
        </w:numPr>
        <w:spacing w:before="0" w:line="259" w:lineRule="auto"/>
        <w:rPr>
          <w:rFonts w:asciiTheme="minorHAnsi" w:hAnsiTheme="minorHAnsi" w:cstheme="minorHAnsi"/>
          <w:spacing w:val="-2"/>
          <w:sz w:val="22"/>
          <w:szCs w:val="22"/>
        </w:rPr>
      </w:pPr>
      <w:r w:rsidRPr="002B340D">
        <w:rPr>
          <w:rFonts w:asciiTheme="minorHAnsi" w:hAnsiTheme="minorHAnsi" w:cstheme="minorHAnsi"/>
          <w:spacing w:val="-2"/>
          <w:sz w:val="22"/>
          <w:szCs w:val="22"/>
        </w:rPr>
        <w:t>L’adéquation du budget, des moyens humains et du calendrier aux objectifs du projet ;</w:t>
      </w:r>
    </w:p>
    <w:p w14:paraId="274A97D6" w14:textId="77777777" w:rsidR="00B25FFE" w:rsidRPr="002B340D" w:rsidRDefault="00B25FFE" w:rsidP="00B25FFE">
      <w:pPr>
        <w:pStyle w:val="Retraitcorpsdetexte31"/>
        <w:numPr>
          <w:ilvl w:val="0"/>
          <w:numId w:val="7"/>
        </w:numPr>
        <w:spacing w:before="0" w:line="259" w:lineRule="auto"/>
        <w:rPr>
          <w:rFonts w:cstheme="minorHAnsi"/>
          <w:spacing w:val="-2"/>
          <w:sz w:val="22"/>
          <w:szCs w:val="22"/>
        </w:rPr>
      </w:pPr>
      <w:r w:rsidRPr="002B340D">
        <w:rPr>
          <w:rFonts w:asciiTheme="minorHAnsi" w:hAnsiTheme="minorHAnsi" w:cstheme="minorHAnsi"/>
          <w:spacing w:val="-2"/>
          <w:sz w:val="22"/>
          <w:szCs w:val="22"/>
        </w:rPr>
        <w:t>La valorisation des résultats obtenus ;</w:t>
      </w:r>
    </w:p>
    <w:p w14:paraId="73AFC35B" w14:textId="60C37B87" w:rsidR="00B25FFE" w:rsidRPr="002B340D" w:rsidRDefault="00B25FFE" w:rsidP="00B25FFE">
      <w:pPr>
        <w:pStyle w:val="Retraitcorpsdetexte31"/>
        <w:numPr>
          <w:ilvl w:val="0"/>
          <w:numId w:val="7"/>
        </w:numPr>
        <w:spacing w:before="0" w:line="259" w:lineRule="auto"/>
        <w:rPr>
          <w:rFonts w:cstheme="minorHAnsi"/>
          <w:spacing w:val="-2"/>
          <w:sz w:val="22"/>
          <w:szCs w:val="22"/>
        </w:rPr>
      </w:pPr>
      <w:r w:rsidRPr="002B340D">
        <w:rPr>
          <w:rFonts w:asciiTheme="minorHAnsi" w:hAnsiTheme="minorHAnsi" w:cstheme="minorHAnsi"/>
          <w:spacing w:val="-2"/>
          <w:sz w:val="22"/>
          <w:szCs w:val="22"/>
        </w:rPr>
        <w:t>L’impact et le caractère reproductible de l’action</w:t>
      </w:r>
      <w:r w:rsidR="007D30E3" w:rsidRPr="002B340D">
        <w:rPr>
          <w:rFonts w:asciiTheme="minorHAnsi" w:hAnsiTheme="minorHAnsi" w:cstheme="minorHAnsi"/>
          <w:spacing w:val="-2"/>
          <w:sz w:val="22"/>
          <w:szCs w:val="22"/>
        </w:rPr>
        <w:t> ;</w:t>
      </w:r>
    </w:p>
    <w:p w14:paraId="4ABCF53D" w14:textId="1F7FE9B2" w:rsidR="002B340D" w:rsidRPr="00D32E27" w:rsidRDefault="00B25FFE" w:rsidP="00D32E27">
      <w:pPr>
        <w:pStyle w:val="Retraitcorpsdetexte31"/>
        <w:numPr>
          <w:ilvl w:val="0"/>
          <w:numId w:val="7"/>
        </w:numPr>
        <w:spacing w:before="0" w:line="259" w:lineRule="auto"/>
        <w:rPr>
          <w:rStyle w:val="Rfrenceintense"/>
          <w:rFonts w:eastAsiaTheme="majorEastAsia" w:cstheme="minorHAnsi"/>
          <w:b w:val="0"/>
          <w:bCs w:val="0"/>
          <w:smallCaps w:val="0"/>
          <w:color w:val="auto"/>
          <w:spacing w:val="-2"/>
          <w:sz w:val="22"/>
          <w:szCs w:val="22"/>
        </w:rPr>
      </w:pPr>
      <w:r w:rsidRPr="002B340D">
        <w:rPr>
          <w:rFonts w:asciiTheme="minorHAnsi" w:hAnsiTheme="minorHAnsi" w:cstheme="minorHAnsi"/>
          <w:spacing w:val="-2"/>
          <w:sz w:val="22"/>
          <w:szCs w:val="22"/>
        </w:rPr>
        <w:t>L’émergence de nouvelles équipes en charge du projet</w:t>
      </w:r>
      <w:r w:rsidR="00D32E27">
        <w:rPr>
          <w:rFonts w:asciiTheme="minorHAnsi" w:hAnsiTheme="minorHAnsi" w:cstheme="minorHAnsi"/>
          <w:spacing w:val="-2"/>
          <w:sz w:val="22"/>
          <w:szCs w:val="22"/>
        </w:rPr>
        <w:t>.</w:t>
      </w:r>
    </w:p>
    <w:p w14:paraId="06C0EBAA" w14:textId="0ACBE042" w:rsidR="00B25FFE" w:rsidRPr="002B340D" w:rsidRDefault="00B25FFE" w:rsidP="002B340D">
      <w:pPr>
        <w:pStyle w:val="Titre2"/>
        <w:numPr>
          <w:ilvl w:val="0"/>
          <w:numId w:val="12"/>
        </w:numPr>
        <w:rPr>
          <w:rStyle w:val="Rfrenceintense"/>
          <w:rFonts w:ascii="Arial" w:hAnsi="Arial" w:cstheme="minorHAnsi"/>
          <w:b w:val="0"/>
          <w:bCs w:val="0"/>
          <w:smallCaps w:val="0"/>
          <w:color w:val="auto"/>
          <w:spacing w:val="-2"/>
          <w:sz w:val="22"/>
          <w:szCs w:val="22"/>
        </w:rPr>
      </w:pPr>
      <w:r w:rsidRPr="002B340D">
        <w:rPr>
          <w:rStyle w:val="Rfrenceintense"/>
          <w:rFonts w:asciiTheme="minorHAnsi" w:hAnsiTheme="minorHAnsi" w:cstheme="minorHAnsi"/>
          <w:color w:val="000000" w:themeColor="text1"/>
        </w:rPr>
        <w:lastRenderedPageBreak/>
        <w:t>CALENDRIER</w:t>
      </w:r>
    </w:p>
    <w:p w14:paraId="5D5E7A52" w14:textId="77777777" w:rsidR="002B340D" w:rsidRPr="002B340D" w:rsidRDefault="002B340D" w:rsidP="002B340D">
      <w:pPr>
        <w:rPr>
          <w:lang w:eastAsia="fr-FR"/>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670"/>
        <w:gridCol w:w="2126"/>
      </w:tblGrid>
      <w:tr w:rsidR="00B25FFE" w:rsidRPr="00546B70" w14:paraId="70804A3F" w14:textId="77777777" w:rsidTr="00BE623B">
        <w:trPr>
          <w:trHeight w:val="458"/>
        </w:trPr>
        <w:tc>
          <w:tcPr>
            <w:tcW w:w="1418" w:type="dxa"/>
            <w:tcBorders>
              <w:top w:val="single" w:sz="4" w:space="0" w:color="auto"/>
              <w:left w:val="single" w:sz="4" w:space="0" w:color="auto"/>
              <w:bottom w:val="single" w:sz="4" w:space="0" w:color="auto"/>
              <w:right w:val="single" w:sz="4" w:space="0" w:color="auto"/>
            </w:tcBorders>
            <w:vAlign w:val="center"/>
            <w:hideMark/>
          </w:tcPr>
          <w:p w14:paraId="321D9E84" w14:textId="77777777" w:rsidR="00B25FFE" w:rsidRPr="00546B70" w:rsidRDefault="00B25FFE" w:rsidP="00BE623B">
            <w:pPr>
              <w:tabs>
                <w:tab w:val="left" w:pos="6990"/>
              </w:tabs>
              <w:autoSpaceDE w:val="0"/>
              <w:autoSpaceDN w:val="0"/>
              <w:adjustRightInd w:val="0"/>
              <w:spacing w:line="259" w:lineRule="auto"/>
              <w:ind w:left="142"/>
              <w:jc w:val="center"/>
              <w:rPr>
                <w:rFonts w:cstheme="minorHAnsi"/>
                <w:b/>
              </w:rPr>
            </w:pPr>
            <w:r w:rsidRPr="00546B70">
              <w:rPr>
                <w:rFonts w:cstheme="minorHAnsi"/>
                <w:b/>
              </w:rPr>
              <w:t>ETAPE 1</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5570BEA" w14:textId="77777777" w:rsidR="00B25FFE" w:rsidRPr="00546B70" w:rsidRDefault="00B25FFE" w:rsidP="00BE623B">
            <w:pPr>
              <w:spacing w:line="259" w:lineRule="auto"/>
              <w:ind w:left="142"/>
              <w:jc w:val="center"/>
              <w:rPr>
                <w:rFonts w:cstheme="minorHAnsi"/>
              </w:rPr>
            </w:pPr>
            <w:r w:rsidRPr="00546B70">
              <w:rPr>
                <w:rFonts w:cstheme="minorHAnsi"/>
              </w:rPr>
              <w:t>Diffusion de l’appel à projets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770E14E" w14:textId="384F7A3A" w:rsidR="00B25FFE" w:rsidRPr="00546B70" w:rsidRDefault="00B25FFE" w:rsidP="00BE623B">
            <w:pPr>
              <w:spacing w:line="259" w:lineRule="auto"/>
              <w:ind w:left="142"/>
              <w:jc w:val="center"/>
              <w:rPr>
                <w:rFonts w:cstheme="minorHAnsi"/>
                <w:b/>
              </w:rPr>
            </w:pPr>
            <w:r>
              <w:rPr>
                <w:rFonts w:cstheme="minorHAnsi"/>
                <w:b/>
              </w:rPr>
              <w:t>1</w:t>
            </w:r>
            <w:r w:rsidR="000607BE">
              <w:rPr>
                <w:rFonts w:cstheme="minorHAnsi"/>
                <w:b/>
              </w:rPr>
              <w:t>5</w:t>
            </w:r>
            <w:r>
              <w:rPr>
                <w:rFonts w:cstheme="minorHAnsi"/>
                <w:b/>
              </w:rPr>
              <w:t>/11/2021</w:t>
            </w:r>
          </w:p>
        </w:tc>
      </w:tr>
      <w:tr w:rsidR="00B25FFE" w:rsidRPr="00546B70" w14:paraId="47DA6D75" w14:textId="77777777" w:rsidTr="00BE623B">
        <w:trPr>
          <w:trHeight w:val="458"/>
        </w:trPr>
        <w:tc>
          <w:tcPr>
            <w:tcW w:w="1418" w:type="dxa"/>
            <w:tcBorders>
              <w:top w:val="single" w:sz="4" w:space="0" w:color="auto"/>
              <w:left w:val="single" w:sz="4" w:space="0" w:color="auto"/>
              <w:bottom w:val="single" w:sz="4" w:space="0" w:color="auto"/>
              <w:right w:val="single" w:sz="4" w:space="0" w:color="auto"/>
            </w:tcBorders>
            <w:vAlign w:val="center"/>
          </w:tcPr>
          <w:p w14:paraId="04AD35B9" w14:textId="77777777" w:rsidR="00B25FFE" w:rsidRPr="00CB705D" w:rsidRDefault="00B25FFE" w:rsidP="00BE623B">
            <w:pPr>
              <w:tabs>
                <w:tab w:val="left" w:pos="6990"/>
              </w:tabs>
              <w:autoSpaceDE w:val="0"/>
              <w:autoSpaceDN w:val="0"/>
              <w:adjustRightInd w:val="0"/>
              <w:spacing w:line="259" w:lineRule="auto"/>
              <w:ind w:left="142"/>
              <w:jc w:val="center"/>
              <w:rPr>
                <w:rFonts w:cstheme="minorHAnsi"/>
                <w:b/>
              </w:rPr>
            </w:pPr>
            <w:r w:rsidRPr="00CB705D">
              <w:rPr>
                <w:rFonts w:cstheme="minorHAnsi"/>
                <w:b/>
              </w:rPr>
              <w:t>ETAPE 2</w:t>
            </w:r>
          </w:p>
        </w:tc>
        <w:tc>
          <w:tcPr>
            <w:tcW w:w="5670" w:type="dxa"/>
            <w:tcBorders>
              <w:top w:val="single" w:sz="4" w:space="0" w:color="auto"/>
              <w:left w:val="single" w:sz="4" w:space="0" w:color="auto"/>
              <w:bottom w:val="single" w:sz="4" w:space="0" w:color="auto"/>
              <w:right w:val="single" w:sz="4" w:space="0" w:color="auto"/>
            </w:tcBorders>
            <w:vAlign w:val="center"/>
          </w:tcPr>
          <w:p w14:paraId="03F29DCD" w14:textId="494E0DC0" w:rsidR="00B25FFE" w:rsidRPr="00CB705D" w:rsidRDefault="0025727A" w:rsidP="00BE623B">
            <w:pPr>
              <w:spacing w:line="259" w:lineRule="auto"/>
              <w:ind w:left="142"/>
              <w:jc w:val="center"/>
              <w:rPr>
                <w:rFonts w:cstheme="minorHAnsi"/>
              </w:rPr>
            </w:pPr>
            <w:r>
              <w:rPr>
                <w:rFonts w:cstheme="minorHAnsi"/>
              </w:rPr>
              <w:t>Date limite de r</w:t>
            </w:r>
            <w:r w:rsidR="00B25FFE" w:rsidRPr="00546B70">
              <w:rPr>
                <w:rFonts w:cstheme="minorHAnsi"/>
              </w:rPr>
              <w:t>éception des candidatures</w:t>
            </w:r>
          </w:p>
        </w:tc>
        <w:tc>
          <w:tcPr>
            <w:tcW w:w="2126" w:type="dxa"/>
            <w:tcBorders>
              <w:top w:val="single" w:sz="4" w:space="0" w:color="auto"/>
              <w:left w:val="single" w:sz="4" w:space="0" w:color="auto"/>
              <w:bottom w:val="single" w:sz="4" w:space="0" w:color="auto"/>
              <w:right w:val="single" w:sz="4" w:space="0" w:color="auto"/>
            </w:tcBorders>
            <w:vAlign w:val="center"/>
          </w:tcPr>
          <w:p w14:paraId="0D9C7FAB" w14:textId="38A49705" w:rsidR="00B25FFE" w:rsidRPr="00CB705D" w:rsidRDefault="00B25FFE" w:rsidP="00BE623B">
            <w:pPr>
              <w:spacing w:line="259" w:lineRule="auto"/>
              <w:ind w:left="142"/>
              <w:jc w:val="center"/>
              <w:rPr>
                <w:rFonts w:cstheme="minorHAnsi"/>
                <w:b/>
              </w:rPr>
            </w:pPr>
            <w:r>
              <w:rPr>
                <w:rFonts w:cstheme="minorHAnsi"/>
                <w:b/>
              </w:rPr>
              <w:t>15/01/202</w:t>
            </w:r>
            <w:r w:rsidR="00186052">
              <w:rPr>
                <w:rFonts w:cstheme="minorHAnsi"/>
                <w:b/>
              </w:rPr>
              <w:t>2</w:t>
            </w:r>
          </w:p>
        </w:tc>
      </w:tr>
      <w:tr w:rsidR="00B25FFE" w:rsidRPr="00546B70" w14:paraId="7E600DBD" w14:textId="77777777" w:rsidTr="00BE623B">
        <w:trPr>
          <w:trHeight w:val="458"/>
        </w:trPr>
        <w:tc>
          <w:tcPr>
            <w:tcW w:w="1418" w:type="dxa"/>
            <w:tcBorders>
              <w:top w:val="single" w:sz="4" w:space="0" w:color="auto"/>
              <w:left w:val="single" w:sz="4" w:space="0" w:color="auto"/>
              <w:bottom w:val="single" w:sz="4" w:space="0" w:color="auto"/>
              <w:right w:val="single" w:sz="4" w:space="0" w:color="auto"/>
            </w:tcBorders>
            <w:vAlign w:val="center"/>
          </w:tcPr>
          <w:p w14:paraId="21A5ED09" w14:textId="77777777" w:rsidR="00B25FFE" w:rsidRPr="00546B70" w:rsidRDefault="00B25FFE" w:rsidP="00BE623B">
            <w:pPr>
              <w:tabs>
                <w:tab w:val="left" w:pos="6990"/>
              </w:tabs>
              <w:autoSpaceDE w:val="0"/>
              <w:autoSpaceDN w:val="0"/>
              <w:adjustRightInd w:val="0"/>
              <w:spacing w:line="259" w:lineRule="auto"/>
              <w:ind w:left="142"/>
              <w:jc w:val="center"/>
              <w:rPr>
                <w:rFonts w:cstheme="minorHAnsi"/>
                <w:b/>
              </w:rPr>
            </w:pPr>
            <w:r w:rsidRPr="00546B70">
              <w:rPr>
                <w:rFonts w:cstheme="minorHAnsi"/>
                <w:b/>
              </w:rPr>
              <w:t>ETAPE 3</w:t>
            </w:r>
          </w:p>
        </w:tc>
        <w:tc>
          <w:tcPr>
            <w:tcW w:w="5670" w:type="dxa"/>
            <w:tcBorders>
              <w:top w:val="single" w:sz="4" w:space="0" w:color="auto"/>
              <w:left w:val="single" w:sz="4" w:space="0" w:color="auto"/>
              <w:bottom w:val="single" w:sz="4" w:space="0" w:color="auto"/>
              <w:right w:val="single" w:sz="4" w:space="0" w:color="auto"/>
            </w:tcBorders>
            <w:vAlign w:val="center"/>
          </w:tcPr>
          <w:p w14:paraId="75832957" w14:textId="77777777" w:rsidR="00B25FFE" w:rsidRPr="00546B70" w:rsidRDefault="00B25FFE" w:rsidP="00BE623B">
            <w:pPr>
              <w:spacing w:line="259" w:lineRule="auto"/>
              <w:ind w:left="142"/>
              <w:jc w:val="center"/>
              <w:rPr>
                <w:rFonts w:cstheme="minorHAnsi"/>
              </w:rPr>
            </w:pPr>
            <w:r w:rsidRPr="00546B70">
              <w:rPr>
                <w:rFonts w:cstheme="minorHAnsi"/>
              </w:rPr>
              <w:t>Expertise des dossiers</w:t>
            </w:r>
          </w:p>
        </w:tc>
        <w:tc>
          <w:tcPr>
            <w:tcW w:w="2126" w:type="dxa"/>
            <w:tcBorders>
              <w:top w:val="single" w:sz="4" w:space="0" w:color="auto"/>
              <w:left w:val="single" w:sz="4" w:space="0" w:color="auto"/>
              <w:bottom w:val="single" w:sz="4" w:space="0" w:color="auto"/>
              <w:right w:val="single" w:sz="4" w:space="0" w:color="auto"/>
            </w:tcBorders>
            <w:vAlign w:val="center"/>
          </w:tcPr>
          <w:p w14:paraId="43D5DBDA" w14:textId="70401839" w:rsidR="00B25FFE" w:rsidRPr="00546B70" w:rsidRDefault="0025727A" w:rsidP="00BE623B">
            <w:pPr>
              <w:spacing w:line="259" w:lineRule="auto"/>
              <w:ind w:left="142"/>
              <w:jc w:val="center"/>
              <w:rPr>
                <w:rFonts w:cstheme="minorHAnsi"/>
                <w:b/>
              </w:rPr>
            </w:pPr>
            <w:r>
              <w:rPr>
                <w:rFonts w:cstheme="minorHAnsi"/>
                <w:b/>
              </w:rPr>
              <w:t xml:space="preserve">Février </w:t>
            </w:r>
            <w:r w:rsidR="00B25FFE">
              <w:rPr>
                <w:rFonts w:cstheme="minorHAnsi"/>
                <w:b/>
              </w:rPr>
              <w:t>202</w:t>
            </w:r>
            <w:r w:rsidR="007D30E3">
              <w:rPr>
                <w:rFonts w:cstheme="minorHAnsi"/>
                <w:b/>
              </w:rPr>
              <w:t>2</w:t>
            </w:r>
          </w:p>
        </w:tc>
      </w:tr>
      <w:tr w:rsidR="005F7AFB" w:rsidRPr="00546B70" w14:paraId="023A71FC" w14:textId="77777777" w:rsidTr="00BE623B">
        <w:trPr>
          <w:trHeight w:val="458"/>
        </w:trPr>
        <w:tc>
          <w:tcPr>
            <w:tcW w:w="1418" w:type="dxa"/>
            <w:tcBorders>
              <w:top w:val="single" w:sz="4" w:space="0" w:color="auto"/>
              <w:left w:val="single" w:sz="4" w:space="0" w:color="auto"/>
              <w:bottom w:val="single" w:sz="4" w:space="0" w:color="auto"/>
              <w:right w:val="single" w:sz="4" w:space="0" w:color="auto"/>
            </w:tcBorders>
            <w:vAlign w:val="center"/>
          </w:tcPr>
          <w:p w14:paraId="45FBF9CE" w14:textId="77777777" w:rsidR="005F7AFB" w:rsidRPr="00546B70" w:rsidRDefault="005F7AFB" w:rsidP="005F7AFB">
            <w:pPr>
              <w:tabs>
                <w:tab w:val="left" w:pos="6990"/>
              </w:tabs>
              <w:autoSpaceDE w:val="0"/>
              <w:autoSpaceDN w:val="0"/>
              <w:adjustRightInd w:val="0"/>
              <w:spacing w:line="259" w:lineRule="auto"/>
              <w:ind w:left="142"/>
              <w:jc w:val="center"/>
              <w:rPr>
                <w:rFonts w:cstheme="minorHAnsi"/>
                <w:b/>
              </w:rPr>
            </w:pPr>
            <w:r w:rsidRPr="00546B70">
              <w:rPr>
                <w:rFonts w:cstheme="minorHAnsi"/>
                <w:b/>
              </w:rPr>
              <w:t>ETAPE 4</w:t>
            </w:r>
          </w:p>
        </w:tc>
        <w:tc>
          <w:tcPr>
            <w:tcW w:w="5670" w:type="dxa"/>
            <w:tcBorders>
              <w:top w:val="single" w:sz="4" w:space="0" w:color="auto"/>
              <w:left w:val="single" w:sz="4" w:space="0" w:color="auto"/>
              <w:bottom w:val="single" w:sz="4" w:space="0" w:color="auto"/>
              <w:right w:val="single" w:sz="4" w:space="0" w:color="auto"/>
            </w:tcBorders>
            <w:vAlign w:val="center"/>
          </w:tcPr>
          <w:p w14:paraId="6EAB2E46" w14:textId="77777777" w:rsidR="005F7AFB" w:rsidRPr="00546B70" w:rsidRDefault="005F7AFB" w:rsidP="005F7AFB">
            <w:pPr>
              <w:spacing w:line="259" w:lineRule="auto"/>
              <w:ind w:left="142"/>
              <w:jc w:val="center"/>
              <w:rPr>
                <w:rFonts w:cstheme="minorHAnsi"/>
              </w:rPr>
            </w:pPr>
            <w:r w:rsidRPr="00546B70">
              <w:rPr>
                <w:rFonts w:cstheme="minorHAnsi"/>
              </w:rPr>
              <w:t xml:space="preserve">Validation des décisions par le </w:t>
            </w:r>
            <w:r>
              <w:rPr>
                <w:rFonts w:cstheme="minorHAnsi"/>
              </w:rPr>
              <w:t>c</w:t>
            </w:r>
            <w:r w:rsidRPr="00546B70">
              <w:rPr>
                <w:rFonts w:cstheme="minorHAnsi"/>
              </w:rPr>
              <w:t xml:space="preserve">omité de </w:t>
            </w:r>
            <w:r>
              <w:rPr>
                <w:rFonts w:cstheme="minorHAnsi"/>
              </w:rPr>
              <w:t>g</w:t>
            </w:r>
            <w:r w:rsidRPr="00546B70">
              <w:rPr>
                <w:rFonts w:cstheme="minorHAnsi"/>
              </w:rPr>
              <w:t>estion</w:t>
            </w:r>
          </w:p>
        </w:tc>
        <w:tc>
          <w:tcPr>
            <w:tcW w:w="2126" w:type="dxa"/>
            <w:tcBorders>
              <w:top w:val="single" w:sz="4" w:space="0" w:color="auto"/>
              <w:left w:val="single" w:sz="4" w:space="0" w:color="auto"/>
              <w:bottom w:val="single" w:sz="4" w:space="0" w:color="auto"/>
              <w:right w:val="single" w:sz="4" w:space="0" w:color="auto"/>
            </w:tcBorders>
            <w:vAlign w:val="center"/>
          </w:tcPr>
          <w:p w14:paraId="381B167C" w14:textId="2037F20A" w:rsidR="005F7AFB" w:rsidRPr="00546B70" w:rsidRDefault="0025727A" w:rsidP="0025727A">
            <w:pPr>
              <w:spacing w:line="259" w:lineRule="auto"/>
              <w:ind w:left="142"/>
              <w:jc w:val="center"/>
              <w:rPr>
                <w:rFonts w:cstheme="minorHAnsi"/>
                <w:b/>
              </w:rPr>
            </w:pPr>
            <w:r>
              <w:rPr>
                <w:rFonts w:cstheme="minorHAnsi"/>
                <w:b/>
              </w:rPr>
              <w:t>Mars</w:t>
            </w:r>
            <w:r w:rsidR="005F7AFB">
              <w:rPr>
                <w:rFonts w:cstheme="minorHAnsi"/>
                <w:b/>
              </w:rPr>
              <w:t xml:space="preserve"> 2022</w:t>
            </w:r>
          </w:p>
        </w:tc>
      </w:tr>
      <w:tr w:rsidR="005F7AFB" w:rsidRPr="00546B70" w14:paraId="0FE2366A" w14:textId="77777777" w:rsidTr="00A608C6">
        <w:trPr>
          <w:trHeight w:val="507"/>
        </w:trPr>
        <w:tc>
          <w:tcPr>
            <w:tcW w:w="1418" w:type="dxa"/>
            <w:tcBorders>
              <w:top w:val="single" w:sz="4" w:space="0" w:color="auto"/>
              <w:left w:val="single" w:sz="4" w:space="0" w:color="auto"/>
              <w:bottom w:val="single" w:sz="4" w:space="0" w:color="auto"/>
              <w:right w:val="single" w:sz="4" w:space="0" w:color="auto"/>
            </w:tcBorders>
            <w:vAlign w:val="center"/>
          </w:tcPr>
          <w:p w14:paraId="17338958" w14:textId="77777777" w:rsidR="005F7AFB" w:rsidRPr="00546B70" w:rsidRDefault="005F7AFB" w:rsidP="005F7AFB">
            <w:pPr>
              <w:tabs>
                <w:tab w:val="left" w:pos="6990"/>
              </w:tabs>
              <w:autoSpaceDE w:val="0"/>
              <w:autoSpaceDN w:val="0"/>
              <w:adjustRightInd w:val="0"/>
              <w:spacing w:line="259" w:lineRule="auto"/>
              <w:ind w:left="142"/>
              <w:jc w:val="center"/>
              <w:rPr>
                <w:rFonts w:cstheme="minorHAnsi"/>
                <w:b/>
              </w:rPr>
            </w:pPr>
            <w:r w:rsidRPr="00546B70">
              <w:rPr>
                <w:rFonts w:cstheme="minorHAnsi"/>
                <w:b/>
              </w:rPr>
              <w:t>ETAPE 5</w:t>
            </w:r>
          </w:p>
        </w:tc>
        <w:tc>
          <w:tcPr>
            <w:tcW w:w="5670" w:type="dxa"/>
            <w:tcBorders>
              <w:top w:val="single" w:sz="4" w:space="0" w:color="auto"/>
              <w:left w:val="single" w:sz="4" w:space="0" w:color="auto"/>
              <w:bottom w:val="single" w:sz="4" w:space="0" w:color="auto"/>
              <w:right w:val="single" w:sz="4" w:space="0" w:color="auto"/>
            </w:tcBorders>
            <w:vAlign w:val="center"/>
          </w:tcPr>
          <w:p w14:paraId="2F28C2AC" w14:textId="7FCCE829" w:rsidR="005F7AFB" w:rsidRPr="00546B70" w:rsidRDefault="005F7AFB" w:rsidP="005F7AFB">
            <w:pPr>
              <w:spacing w:line="259" w:lineRule="auto"/>
              <w:ind w:left="142"/>
              <w:jc w:val="center"/>
              <w:rPr>
                <w:rFonts w:cstheme="minorHAnsi"/>
              </w:rPr>
            </w:pPr>
            <w:r w:rsidRPr="00546B70">
              <w:rPr>
                <w:rFonts w:cstheme="minorHAnsi"/>
              </w:rPr>
              <w:t>Réponse aux candidats</w:t>
            </w:r>
          </w:p>
        </w:tc>
        <w:tc>
          <w:tcPr>
            <w:tcW w:w="2126" w:type="dxa"/>
            <w:tcBorders>
              <w:top w:val="single" w:sz="4" w:space="0" w:color="auto"/>
              <w:left w:val="single" w:sz="4" w:space="0" w:color="auto"/>
              <w:bottom w:val="single" w:sz="4" w:space="0" w:color="auto"/>
              <w:right w:val="single" w:sz="4" w:space="0" w:color="auto"/>
            </w:tcBorders>
            <w:vAlign w:val="center"/>
          </w:tcPr>
          <w:p w14:paraId="49C118D3" w14:textId="75EFAB2F" w:rsidR="005F7AFB" w:rsidRPr="00546B70" w:rsidRDefault="0025727A" w:rsidP="005F7AFB">
            <w:pPr>
              <w:spacing w:line="259" w:lineRule="auto"/>
              <w:ind w:left="142"/>
              <w:jc w:val="center"/>
              <w:rPr>
                <w:rFonts w:cstheme="minorHAnsi"/>
                <w:b/>
              </w:rPr>
            </w:pPr>
            <w:r>
              <w:rPr>
                <w:rFonts w:cstheme="minorHAnsi"/>
                <w:b/>
              </w:rPr>
              <w:t xml:space="preserve">30 </w:t>
            </w:r>
            <w:proofErr w:type="gramStart"/>
            <w:r>
              <w:rPr>
                <w:rFonts w:cstheme="minorHAnsi"/>
                <w:b/>
              </w:rPr>
              <w:t>Mars</w:t>
            </w:r>
            <w:proofErr w:type="gramEnd"/>
            <w:r>
              <w:rPr>
                <w:rFonts w:cstheme="minorHAnsi"/>
                <w:b/>
              </w:rPr>
              <w:t xml:space="preserve"> </w:t>
            </w:r>
            <w:r w:rsidR="005F7AFB">
              <w:rPr>
                <w:rFonts w:cstheme="minorHAnsi"/>
                <w:b/>
              </w:rPr>
              <w:t>2022</w:t>
            </w:r>
          </w:p>
        </w:tc>
      </w:tr>
    </w:tbl>
    <w:p w14:paraId="744E393A" w14:textId="77777777" w:rsidR="00B25FFE" w:rsidRDefault="00B25FFE" w:rsidP="00B25FFE">
      <w:pPr>
        <w:pStyle w:val="Titre1"/>
        <w:spacing w:line="259" w:lineRule="auto"/>
        <w:rPr>
          <w:rStyle w:val="Rfrenceintense"/>
          <w:rFonts w:asciiTheme="minorHAnsi" w:hAnsiTheme="minorHAnsi" w:cstheme="minorHAnsi"/>
          <w:smallCaps w:val="0"/>
          <w:color w:val="000000" w:themeColor="text1"/>
        </w:rPr>
      </w:pPr>
    </w:p>
    <w:p w14:paraId="77F6532A" w14:textId="77777777" w:rsidR="00B25FFE" w:rsidRDefault="00B25FFE" w:rsidP="00B25FFE"/>
    <w:p w14:paraId="087A5070" w14:textId="5FCD8275" w:rsidR="00B25FFE" w:rsidRPr="002B340D" w:rsidRDefault="00B25FFE" w:rsidP="002B340D">
      <w:pPr>
        <w:pStyle w:val="Titre2"/>
        <w:numPr>
          <w:ilvl w:val="0"/>
          <w:numId w:val="12"/>
        </w:numPr>
        <w:rPr>
          <w:rStyle w:val="Titre3Car"/>
          <w:b/>
          <w:bCs/>
          <w:color w:val="auto"/>
          <w:u w:val="single"/>
        </w:rPr>
      </w:pPr>
      <w:r w:rsidRPr="002B340D">
        <w:rPr>
          <w:rStyle w:val="Titre3Car"/>
          <w:rFonts w:asciiTheme="minorHAnsi" w:hAnsiTheme="minorHAnsi" w:cstheme="minorHAnsi"/>
          <w:b/>
          <w:bCs/>
          <w:color w:val="auto"/>
          <w:sz w:val="26"/>
          <w:szCs w:val="26"/>
          <w:u w:val="single"/>
        </w:rPr>
        <w:t>CONTRACTUALISATION</w:t>
      </w:r>
    </w:p>
    <w:p w14:paraId="576C8BCA" w14:textId="77777777" w:rsidR="00B25FFE" w:rsidRPr="00546B70" w:rsidRDefault="00B25FFE" w:rsidP="00B25FFE">
      <w:pPr>
        <w:autoSpaceDE w:val="0"/>
        <w:spacing w:before="240" w:line="259" w:lineRule="auto"/>
        <w:ind w:left="142"/>
        <w:jc w:val="both"/>
        <w:rPr>
          <w:rFonts w:cstheme="minorHAnsi"/>
        </w:rPr>
      </w:pPr>
      <w:r w:rsidRPr="00546B70">
        <w:rPr>
          <w:rFonts w:cstheme="minorHAnsi"/>
        </w:rPr>
        <w:t xml:space="preserve">Une convention </w:t>
      </w:r>
      <w:r>
        <w:rPr>
          <w:rFonts w:cstheme="minorHAnsi"/>
        </w:rPr>
        <w:t>sera</w:t>
      </w:r>
      <w:r w:rsidRPr="00546B70">
        <w:rPr>
          <w:rFonts w:cstheme="minorHAnsi"/>
        </w:rPr>
        <w:t xml:space="preserve"> établie sur la base du budget détaillé présenté par l’organisme porteur du projet</w:t>
      </w:r>
      <w:r>
        <w:rPr>
          <w:rFonts w:cstheme="minorHAnsi"/>
        </w:rPr>
        <w:t>. Elle sera</w:t>
      </w:r>
      <w:r w:rsidRPr="00546B70">
        <w:rPr>
          <w:rFonts w:cstheme="minorHAnsi"/>
        </w:rPr>
        <w:t xml:space="preserve"> signée par la Fondation Santé Environnement de la Mutuelle Familiale et l’organisme porteur du projet</w:t>
      </w:r>
      <w:r>
        <w:rPr>
          <w:rFonts w:cstheme="minorHAnsi"/>
        </w:rPr>
        <w:t xml:space="preserve"> et la personne en charge du projet</w:t>
      </w:r>
      <w:r w:rsidRPr="00546B70">
        <w:rPr>
          <w:rFonts w:cstheme="minorHAnsi"/>
        </w:rPr>
        <w:t xml:space="preserve">. En recevant le financement de la </w:t>
      </w:r>
      <w:r>
        <w:rPr>
          <w:rFonts w:cstheme="minorHAnsi"/>
        </w:rPr>
        <w:t>F</w:t>
      </w:r>
      <w:r w:rsidRPr="00546B70">
        <w:rPr>
          <w:rFonts w:cstheme="minorHAnsi"/>
        </w:rPr>
        <w:t>ondation, le candidat accepte les conditions de règlement sur facture ou de remboursement.</w:t>
      </w:r>
    </w:p>
    <w:p w14:paraId="7A3B9993" w14:textId="77777777" w:rsidR="00B25FFE" w:rsidRPr="00546B70" w:rsidRDefault="00B25FFE" w:rsidP="00B25FFE">
      <w:pPr>
        <w:autoSpaceDE w:val="0"/>
        <w:spacing w:before="60" w:after="60" w:line="259" w:lineRule="auto"/>
        <w:ind w:left="142"/>
        <w:jc w:val="both"/>
        <w:rPr>
          <w:rFonts w:cstheme="minorHAnsi"/>
        </w:rPr>
      </w:pPr>
    </w:p>
    <w:p w14:paraId="5B7F8A65" w14:textId="77777777" w:rsidR="00B25FFE" w:rsidRPr="00546B70" w:rsidRDefault="00B25FFE" w:rsidP="00B25FFE">
      <w:pPr>
        <w:pBdr>
          <w:top w:val="single" w:sz="8" w:space="4" w:color="235AA5"/>
          <w:left w:val="single" w:sz="8" w:space="0" w:color="235AA5"/>
          <w:bottom w:val="single" w:sz="8" w:space="4" w:color="235AA5"/>
          <w:right w:val="single" w:sz="8" w:space="21" w:color="235AA5"/>
        </w:pBdr>
        <w:autoSpaceDE w:val="0"/>
        <w:spacing w:before="60" w:after="60" w:line="259" w:lineRule="auto"/>
        <w:ind w:left="142"/>
        <w:jc w:val="center"/>
        <w:textAlignment w:val="center"/>
        <w:rPr>
          <w:rStyle w:val="Lienhypertexte"/>
          <w:rFonts w:cstheme="minorHAnsi"/>
        </w:rPr>
      </w:pPr>
      <w:r w:rsidRPr="00546B70">
        <w:rPr>
          <w:rFonts w:cstheme="minorHAnsi"/>
        </w:rPr>
        <w:t xml:space="preserve">Les informations et </w:t>
      </w:r>
      <w:r w:rsidRPr="00546B70">
        <w:rPr>
          <w:rFonts w:cstheme="minorHAnsi"/>
          <w:b/>
        </w:rPr>
        <w:t>dossiers à télécharger sont disponibles</w:t>
      </w:r>
      <w:r w:rsidRPr="00546B70">
        <w:rPr>
          <w:rFonts w:cstheme="minorHAnsi"/>
        </w:rPr>
        <w:t xml:space="preserve"> </w:t>
      </w:r>
      <w:r w:rsidRPr="00546B70">
        <w:rPr>
          <w:rFonts w:cstheme="minorHAnsi"/>
        </w:rPr>
        <w:br/>
        <w:t xml:space="preserve">sur le site Internet de la Fondation Santé Environnement de la Mutuelle Familiale : </w:t>
      </w:r>
      <w:r w:rsidRPr="00546B70">
        <w:rPr>
          <w:rStyle w:val="Lienhypertexte"/>
          <w:rFonts w:cstheme="minorHAnsi"/>
        </w:rPr>
        <w:t xml:space="preserve">  </w:t>
      </w:r>
      <w:hyperlink r:id="rId9" w:history="1">
        <w:r w:rsidRPr="00546B70">
          <w:rPr>
            <w:rStyle w:val="CitationHTML"/>
            <w:rFonts w:cstheme="minorHAnsi"/>
            <w:color w:val="0000FF"/>
            <w:u w:val="single"/>
          </w:rPr>
          <w:t>www.fondationsanteenvironnement.org/</w:t>
        </w:r>
      </w:hyperlink>
    </w:p>
    <w:p w14:paraId="46ED3768" w14:textId="77777777" w:rsidR="00B25FFE" w:rsidRPr="00546B70" w:rsidRDefault="00B25FFE" w:rsidP="00B25FFE">
      <w:pPr>
        <w:pBdr>
          <w:top w:val="single" w:sz="8" w:space="4" w:color="235AA5"/>
          <w:left w:val="single" w:sz="8" w:space="0" w:color="235AA5"/>
          <w:bottom w:val="single" w:sz="8" w:space="4" w:color="235AA5"/>
          <w:right w:val="single" w:sz="8" w:space="21" w:color="235AA5"/>
        </w:pBdr>
        <w:autoSpaceDE w:val="0"/>
        <w:spacing w:before="60" w:after="60" w:line="259" w:lineRule="auto"/>
        <w:ind w:left="142"/>
        <w:jc w:val="center"/>
        <w:textAlignment w:val="center"/>
        <w:rPr>
          <w:rStyle w:val="Lienhypertexte"/>
          <w:rFonts w:cstheme="minorHAnsi"/>
        </w:rPr>
      </w:pPr>
    </w:p>
    <w:p w14:paraId="15736E25" w14:textId="30097752" w:rsidR="00B25FFE" w:rsidRPr="00546B70" w:rsidRDefault="00B25FFE" w:rsidP="00B25FFE">
      <w:pPr>
        <w:pBdr>
          <w:top w:val="single" w:sz="8" w:space="4" w:color="235AA5"/>
          <w:left w:val="single" w:sz="8" w:space="0" w:color="235AA5"/>
          <w:bottom w:val="single" w:sz="8" w:space="4" w:color="235AA5"/>
          <w:right w:val="single" w:sz="8" w:space="21" w:color="235AA5"/>
        </w:pBdr>
        <w:autoSpaceDE w:val="0"/>
        <w:spacing w:before="60" w:after="60" w:line="259" w:lineRule="auto"/>
        <w:ind w:left="142"/>
        <w:jc w:val="center"/>
        <w:textAlignment w:val="center"/>
        <w:rPr>
          <w:rFonts w:cstheme="minorHAnsi"/>
          <w:b/>
          <w:bCs/>
        </w:rPr>
      </w:pPr>
      <w:r w:rsidRPr="00546B70">
        <w:rPr>
          <w:rFonts w:cstheme="minorHAnsi"/>
          <w:b/>
          <w:bCs/>
        </w:rPr>
        <w:t xml:space="preserve">DATE LIMITE D’ENVOI : </w:t>
      </w:r>
      <w:r>
        <w:rPr>
          <w:rFonts w:cstheme="minorHAnsi"/>
          <w:b/>
          <w:bCs/>
        </w:rPr>
        <w:t>15/01/202</w:t>
      </w:r>
      <w:r w:rsidR="003576FF">
        <w:rPr>
          <w:rFonts w:cstheme="minorHAnsi"/>
          <w:b/>
          <w:bCs/>
        </w:rPr>
        <w:t>2</w:t>
      </w:r>
    </w:p>
    <w:p w14:paraId="0855415C" w14:textId="77777777" w:rsidR="00B25FFE" w:rsidRDefault="00B25FFE" w:rsidP="00B25FFE">
      <w:pPr>
        <w:pBdr>
          <w:top w:val="single" w:sz="8" w:space="4" w:color="235AA5"/>
          <w:left w:val="single" w:sz="8" w:space="0" w:color="235AA5"/>
          <w:bottom w:val="single" w:sz="8" w:space="4" w:color="235AA5"/>
          <w:right w:val="single" w:sz="8" w:space="21" w:color="235AA5"/>
        </w:pBdr>
        <w:autoSpaceDE w:val="0"/>
        <w:spacing w:before="60" w:after="60" w:line="259" w:lineRule="auto"/>
        <w:ind w:left="142"/>
        <w:jc w:val="center"/>
        <w:textAlignment w:val="center"/>
        <w:rPr>
          <w:rFonts w:cstheme="minorHAnsi"/>
          <w:b/>
          <w:bCs/>
          <w:color w:val="0000FF"/>
          <w:u w:val="single"/>
        </w:rPr>
      </w:pPr>
      <w:r w:rsidRPr="00546B70">
        <w:rPr>
          <w:rFonts w:cstheme="minorHAnsi"/>
          <w:b/>
          <w:bCs/>
        </w:rPr>
        <w:t xml:space="preserve">Contact : </w:t>
      </w:r>
      <w:hyperlink r:id="rId10" w:history="1">
        <w:r w:rsidRPr="00FB3FEC">
          <w:rPr>
            <w:rStyle w:val="Lienhypertexte"/>
            <w:rFonts w:cstheme="minorHAnsi"/>
            <w:b/>
            <w:bCs/>
          </w:rPr>
          <w:t>riis@fondationdelavenir.org</w:t>
        </w:r>
      </w:hyperlink>
    </w:p>
    <w:p w14:paraId="49B91793" w14:textId="77777777" w:rsidR="00B25FFE" w:rsidRPr="00546B70" w:rsidRDefault="00B25FFE" w:rsidP="00B25FFE">
      <w:pPr>
        <w:pBdr>
          <w:top w:val="single" w:sz="8" w:space="4" w:color="235AA5"/>
          <w:left w:val="single" w:sz="8" w:space="0" w:color="235AA5"/>
          <w:bottom w:val="single" w:sz="8" w:space="4" w:color="235AA5"/>
          <w:right w:val="single" w:sz="8" w:space="21" w:color="235AA5"/>
        </w:pBdr>
        <w:autoSpaceDE w:val="0"/>
        <w:spacing w:before="60" w:after="60" w:line="259" w:lineRule="auto"/>
        <w:ind w:left="142"/>
        <w:jc w:val="center"/>
        <w:textAlignment w:val="center"/>
        <w:rPr>
          <w:rFonts w:cstheme="minorHAnsi"/>
        </w:rPr>
      </w:pPr>
    </w:p>
    <w:p w14:paraId="5CCA423C" w14:textId="77777777" w:rsidR="00B25FFE" w:rsidRPr="00546B70" w:rsidRDefault="00B25FFE" w:rsidP="00B25FFE">
      <w:pPr>
        <w:pBdr>
          <w:top w:val="single" w:sz="8" w:space="4" w:color="235AA5"/>
          <w:left w:val="single" w:sz="8" w:space="0" w:color="235AA5"/>
          <w:bottom w:val="single" w:sz="8" w:space="4" w:color="235AA5"/>
          <w:right w:val="single" w:sz="8" w:space="21" w:color="235AA5"/>
        </w:pBdr>
        <w:autoSpaceDE w:val="0"/>
        <w:spacing w:before="60" w:after="60" w:line="259" w:lineRule="auto"/>
        <w:ind w:left="142"/>
        <w:jc w:val="center"/>
        <w:textAlignment w:val="center"/>
        <w:rPr>
          <w:rFonts w:cstheme="minorHAnsi"/>
          <w:i/>
          <w:iCs/>
          <w:color w:val="235AA5"/>
        </w:rPr>
      </w:pPr>
      <w:r w:rsidRPr="00546B70">
        <w:rPr>
          <w:rFonts w:cstheme="minorHAnsi"/>
          <w:i/>
          <w:iCs/>
          <w:color w:val="235AA5"/>
        </w:rPr>
        <w:t>Il ne sera pas envoyé de dossier par la poste.</w:t>
      </w:r>
    </w:p>
    <w:p w14:paraId="565BDDD9" w14:textId="77777777" w:rsidR="00B25FFE" w:rsidRPr="006A7177" w:rsidRDefault="00B25FFE" w:rsidP="00B25FFE">
      <w:pPr>
        <w:pBdr>
          <w:top w:val="single" w:sz="8" w:space="4" w:color="235AA5"/>
          <w:left w:val="single" w:sz="8" w:space="0" w:color="235AA5"/>
          <w:bottom w:val="single" w:sz="8" w:space="4" w:color="235AA5"/>
          <w:right w:val="single" w:sz="8" w:space="21" w:color="235AA5"/>
        </w:pBdr>
        <w:autoSpaceDE w:val="0"/>
        <w:spacing w:before="60" w:after="60" w:line="259" w:lineRule="auto"/>
        <w:ind w:left="142"/>
        <w:jc w:val="center"/>
        <w:textAlignment w:val="center"/>
        <w:rPr>
          <w:rFonts w:cstheme="minorHAnsi"/>
          <w:b/>
          <w:i/>
          <w:iCs/>
          <w:color w:val="235AA5"/>
        </w:rPr>
      </w:pPr>
      <w:r w:rsidRPr="00546B70">
        <w:rPr>
          <w:rFonts w:cstheme="minorHAnsi"/>
          <w:b/>
          <w:i/>
          <w:iCs/>
          <w:color w:val="235AA5"/>
        </w:rPr>
        <w:t xml:space="preserve">Tous les dossiers enregistrés feront l’objet d’un accusé de réception par </w:t>
      </w:r>
      <w:proofErr w:type="gramStart"/>
      <w:r w:rsidRPr="00546B70">
        <w:rPr>
          <w:rFonts w:cstheme="minorHAnsi"/>
          <w:b/>
          <w:i/>
          <w:iCs/>
          <w:color w:val="235AA5"/>
        </w:rPr>
        <w:t>e-mail</w:t>
      </w:r>
      <w:proofErr w:type="gramEnd"/>
      <w:r w:rsidRPr="00546B70">
        <w:rPr>
          <w:rFonts w:cstheme="minorHAnsi"/>
          <w:b/>
          <w:i/>
          <w:iCs/>
          <w:color w:val="235AA5"/>
        </w:rPr>
        <w:t xml:space="preserve"> </w:t>
      </w:r>
    </w:p>
    <w:sectPr w:rsidR="00B25FFE" w:rsidRPr="006A7177" w:rsidSect="007F30D6">
      <w:footerReference w:type="default" r:id="rId11"/>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0FC06" w14:textId="77777777" w:rsidR="00ED03F6" w:rsidRDefault="00ED03F6" w:rsidP="00F04C74">
      <w:pPr>
        <w:spacing w:after="0" w:line="240" w:lineRule="auto"/>
      </w:pPr>
      <w:r>
        <w:separator/>
      </w:r>
    </w:p>
  </w:endnote>
  <w:endnote w:type="continuationSeparator" w:id="0">
    <w:p w14:paraId="0E446DF0" w14:textId="77777777" w:rsidR="00ED03F6" w:rsidRDefault="00ED03F6" w:rsidP="00F04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6607" w14:textId="3D3618E0" w:rsidR="00736028" w:rsidRPr="003A33CD" w:rsidRDefault="00F04C74" w:rsidP="003A33CD">
    <w:pPr>
      <w:pStyle w:val="En-tte"/>
    </w:pPr>
    <w:r>
      <w:rPr>
        <w:noProof/>
      </w:rPr>
      <mc:AlternateContent>
        <mc:Choice Requires="wps">
          <w:drawing>
            <wp:anchor distT="0" distB="0" distL="114300" distR="114300" simplePos="0" relativeHeight="251659264" behindDoc="0" locked="0" layoutInCell="1" allowOverlap="1" wp14:anchorId="5E812DDF" wp14:editId="36AA456C">
              <wp:simplePos x="0" y="0"/>
              <wp:positionH relativeFrom="column">
                <wp:posOffset>-2540</wp:posOffset>
              </wp:positionH>
              <wp:positionV relativeFrom="paragraph">
                <wp:posOffset>155575</wp:posOffset>
              </wp:positionV>
              <wp:extent cx="5763895" cy="168910"/>
              <wp:effectExtent l="0" t="0" r="8255"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3895" cy="168910"/>
                      </a:xfrm>
                      <a:prstGeom prst="rect">
                        <a:avLst/>
                      </a:prstGeom>
                      <a:solidFill>
                        <a:srgbClr val="E7E6E6">
                          <a:lumMod val="100000"/>
                          <a:lumOff val="0"/>
                        </a:srgbClr>
                      </a:solidFill>
                      <a:ln>
                        <a:noFill/>
                      </a:ln>
                      <a:effectLst/>
                      <a:extLst>
                        <a:ext uri="{91240B29-F687-4F45-9708-019B960494DF}">
                          <a14:hiddenLine xmlns:a14="http://schemas.microsoft.com/office/drawing/2010/main" w="19050">
                            <a:solidFill>
                              <a:schemeClr val="accent1">
                                <a:lumMod val="20000"/>
                                <a:lumOff val="80000"/>
                              </a:schemeClr>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9F1F9" id="Rectangle 2" o:spid="_x0000_s1026" style="position:absolute;margin-left:-.2pt;margin-top:12.25pt;width:453.85pt;height: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" fillcolor="#e7e6e6" stroked="f" strokecolor="#d9e2f3 [660]" strokeweight="1.5pt">
              <v:shadow opacity="22938f" offset="0"/>
              <v:textbox inset=",7.2pt,,7.2pt"/>
            </v:rect>
          </w:pict>
        </mc:Fallback>
      </mc:AlternateContent>
    </w:r>
    <w:r>
      <w:rPr>
        <w:noProof/>
      </w:rPr>
      <mc:AlternateContent>
        <mc:Choice Requires="wps">
          <w:drawing>
            <wp:anchor distT="0" distB="0" distL="114300" distR="114300" simplePos="0" relativeHeight="251660288" behindDoc="0" locked="0" layoutInCell="1" allowOverlap="1" wp14:anchorId="1CC9B1EF" wp14:editId="6736AC85">
              <wp:simplePos x="0" y="0"/>
              <wp:positionH relativeFrom="column">
                <wp:posOffset>-2540</wp:posOffset>
              </wp:positionH>
              <wp:positionV relativeFrom="paragraph">
                <wp:posOffset>144780</wp:posOffset>
              </wp:positionV>
              <wp:extent cx="5758180" cy="17970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79705"/>
                      </a:xfrm>
                      <a:prstGeom prst="rect">
                        <a:avLst/>
                      </a:prstGeom>
                      <a:solidFill>
                        <a:srgbClr val="E7E6E6">
                          <a:lumMod val="100000"/>
                          <a:lumOff val="0"/>
                        </a:srgbClr>
                      </a:solidFill>
                      <a:ln>
                        <a:noFill/>
                      </a:ln>
                      <a:effectLst/>
                      <a:extLst>
                        <a:ext uri="{91240B29-F687-4F45-9708-019B960494DF}">
                          <a14:hiddenLine xmlns:a14="http://schemas.microsoft.com/office/drawing/2010/main" w="19050">
                            <a:solidFill>
                              <a:schemeClr val="accent1">
                                <a:lumMod val="20000"/>
                                <a:lumOff val="80000"/>
                              </a:schemeClr>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7751A" id="Rectangle 9" o:spid="_x0000_s1026" style="position:absolute;margin-left:-.2pt;margin-top:11.4pt;width:453.4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" fillcolor="#e7e6e6" stroked="f" strokecolor="#d9e2f3 [660]" strokeweight="1.5pt">
              <v:shadow opacity="22938f" offset="0"/>
              <v:textbox inset=",7.2pt,,7.2pt"/>
            </v:rect>
          </w:pict>
        </mc:Fallback>
      </mc:AlternateContent>
    </w:r>
    <w:r>
      <w:rPr>
        <w:noProof/>
      </w:rPr>
      <mc:AlternateContent>
        <mc:Choice Requires="wps">
          <w:drawing>
            <wp:anchor distT="0" distB="0" distL="114300" distR="114300" simplePos="0" relativeHeight="251661312" behindDoc="0" locked="0" layoutInCell="1" allowOverlap="1" wp14:anchorId="00BBE336" wp14:editId="4ECEF97A">
              <wp:simplePos x="0" y="0"/>
              <wp:positionH relativeFrom="column">
                <wp:posOffset>22860</wp:posOffset>
              </wp:positionH>
              <wp:positionV relativeFrom="paragraph">
                <wp:posOffset>144780</wp:posOffset>
              </wp:positionV>
              <wp:extent cx="5758180" cy="179705"/>
              <wp:effectExtent l="0" t="0" r="13970" b="1079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849BC" w14:textId="46963CA8" w:rsidR="00736028" w:rsidRDefault="0025727A" w:rsidP="003A33CD">
                          <w:pPr>
                            <w:rPr>
                              <w:sz w:val="20"/>
                            </w:rPr>
                          </w:pPr>
                          <w:r>
                            <w:rPr>
                              <w:sz w:val="20"/>
                            </w:rPr>
                            <w:t xml:space="preserve">FSEMF - </w:t>
                          </w:r>
                          <w:r w:rsidR="00FA07EA">
                            <w:rPr>
                              <w:sz w:val="20"/>
                            </w:rPr>
                            <w:t>Fondation sous égide de la Fondation de l’Avenir –</w:t>
                          </w:r>
                          <w:r>
                            <w:rPr>
                              <w:sz w:val="20"/>
                            </w:rPr>
                            <w:t>APPEL A PROJETS</w:t>
                          </w:r>
                          <w:r w:rsidR="00FA07EA">
                            <w:rPr>
                              <w:sz w:val="20"/>
                            </w:rPr>
                            <w:tab/>
                          </w:r>
                          <w:r w:rsidR="00FA07EA">
                            <w:rPr>
                              <w:sz w:val="20"/>
                            </w:rPr>
                            <w:tab/>
                            <w:t xml:space="preserve">              </w:t>
                          </w:r>
                          <w:r w:rsidR="00FA07EA">
                            <w:rPr>
                              <w:sz w:val="20"/>
                            </w:rPr>
                            <w:tab/>
                          </w:r>
                          <w:r w:rsidR="00FA07EA">
                            <w:rPr>
                              <w:sz w:val="20"/>
                            </w:rPr>
                            <w:tab/>
                            <w:t xml:space="preserve">       </w:t>
                          </w:r>
                          <w:r w:rsidR="00FA07EA">
                            <w:rPr>
                              <w:sz w:val="20"/>
                            </w:rPr>
                            <w:fldChar w:fldCharType="begin"/>
                          </w:r>
                          <w:r w:rsidR="00FA07EA">
                            <w:rPr>
                              <w:sz w:val="20"/>
                            </w:rPr>
                            <w:instrText>PAGE   \* MERGEFORMAT</w:instrText>
                          </w:r>
                          <w:r w:rsidR="00FA07EA">
                            <w:rPr>
                              <w:sz w:val="20"/>
                            </w:rPr>
                            <w:fldChar w:fldCharType="separate"/>
                          </w:r>
                          <w:r w:rsidR="00FA07EA">
                            <w:rPr>
                              <w:noProof/>
                              <w:sz w:val="20"/>
                            </w:rPr>
                            <w:t>4</w:t>
                          </w:r>
                          <w:r w:rsidR="00FA07EA">
                            <w:rP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BE336" id="_x0000_t202" coordsize="21600,21600" o:spt="202" path="m,l,21600r21600,l21600,xe">
              <v:stroke joinstyle="miter"/>
              <v:path gradientshapeok="t" o:connecttype="rect"/>
            </v:shapetype>
            <v:shape id="Zone de texte 10" o:spid="_x0000_s1026" type="#_x0000_t202" style="position:absolute;margin-left:1.8pt;margin-top:11.4pt;width:453.4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" filled="f" stroked="f">
              <v:textbox inset="0,0,0,0">
                <w:txbxContent>
                  <w:p w14:paraId="430849BC" w14:textId="46963CA8" w:rsidR="00736028" w:rsidRDefault="0025727A" w:rsidP="003A33CD">
                    <w:pPr>
                      <w:rPr>
                        <w:sz w:val="20"/>
                      </w:rPr>
                    </w:pPr>
                    <w:r>
                      <w:rPr>
                        <w:sz w:val="20"/>
                      </w:rPr>
                      <w:t xml:space="preserve">FSEMF - </w:t>
                    </w:r>
                    <w:r w:rsidR="00FA07EA">
                      <w:rPr>
                        <w:sz w:val="20"/>
                      </w:rPr>
                      <w:t>Fondation sous égide de la Fondation de l’Avenir –</w:t>
                    </w:r>
                    <w:r>
                      <w:rPr>
                        <w:sz w:val="20"/>
                      </w:rPr>
                      <w:t>APPEL A PROJETS</w:t>
                    </w:r>
                    <w:r w:rsidR="00FA07EA">
                      <w:rPr>
                        <w:sz w:val="20"/>
                      </w:rPr>
                      <w:tab/>
                    </w:r>
                    <w:r w:rsidR="00FA07EA">
                      <w:rPr>
                        <w:sz w:val="20"/>
                      </w:rPr>
                      <w:tab/>
                      <w:t xml:space="preserve">              </w:t>
                    </w:r>
                    <w:r w:rsidR="00FA07EA">
                      <w:rPr>
                        <w:sz w:val="20"/>
                      </w:rPr>
                      <w:tab/>
                    </w:r>
                    <w:r w:rsidR="00FA07EA">
                      <w:rPr>
                        <w:sz w:val="20"/>
                      </w:rPr>
                      <w:tab/>
                      <w:t xml:space="preserve">       </w:t>
                    </w:r>
                    <w:r w:rsidR="00FA07EA">
                      <w:rPr>
                        <w:sz w:val="20"/>
                      </w:rPr>
                      <w:fldChar w:fldCharType="begin"/>
                    </w:r>
                    <w:r w:rsidR="00FA07EA">
                      <w:rPr>
                        <w:sz w:val="20"/>
                      </w:rPr>
                      <w:instrText>PAGE   \* MERGEFORMAT</w:instrText>
                    </w:r>
                    <w:r w:rsidR="00FA07EA">
                      <w:rPr>
                        <w:sz w:val="20"/>
                      </w:rPr>
                      <w:fldChar w:fldCharType="separate"/>
                    </w:r>
                    <w:r w:rsidR="00FA07EA">
                      <w:rPr>
                        <w:noProof/>
                        <w:sz w:val="20"/>
                      </w:rPr>
                      <w:t>4</w:t>
                    </w:r>
                    <w:r w:rsidR="00FA07EA">
                      <w:rPr>
                        <w:sz w:val="20"/>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452BF" w14:textId="77777777" w:rsidR="00ED03F6" w:rsidRDefault="00ED03F6" w:rsidP="00F04C74">
      <w:pPr>
        <w:spacing w:after="0" w:line="240" w:lineRule="auto"/>
      </w:pPr>
      <w:r>
        <w:separator/>
      </w:r>
    </w:p>
  </w:footnote>
  <w:footnote w:type="continuationSeparator" w:id="0">
    <w:p w14:paraId="1F4E16C9" w14:textId="77777777" w:rsidR="00ED03F6" w:rsidRDefault="00ED03F6" w:rsidP="00F04C74">
      <w:pPr>
        <w:spacing w:after="0" w:line="240" w:lineRule="auto"/>
      </w:pPr>
      <w:r>
        <w:continuationSeparator/>
      </w:r>
    </w:p>
  </w:footnote>
  <w:footnote w:id="1">
    <w:p w14:paraId="373756A8" w14:textId="77777777" w:rsidR="00B25FFE" w:rsidRPr="00D75B5F" w:rsidRDefault="00B25FFE" w:rsidP="00B25FFE">
      <w:pPr>
        <w:pStyle w:val="Notedebasdepage"/>
        <w:rPr>
          <w:lang w:val="en-US"/>
        </w:rPr>
      </w:pPr>
      <w:r>
        <w:rPr>
          <w:rStyle w:val="Appelnotedebasdep"/>
        </w:rPr>
        <w:footnoteRef/>
      </w:r>
      <w:r w:rsidRPr="00D75B5F">
        <w:rPr>
          <w:lang w:val="en-US"/>
        </w:rPr>
        <w:t xml:space="preserve">  A </w:t>
      </w:r>
      <w:proofErr w:type="spellStart"/>
      <w:r w:rsidRPr="00D75B5F">
        <w:rPr>
          <w:lang w:val="en-US"/>
        </w:rPr>
        <w:t>Prüss-Ustün</w:t>
      </w:r>
      <w:proofErr w:type="spellEnd"/>
      <w:r w:rsidRPr="00D75B5F">
        <w:rPr>
          <w:lang w:val="en-US"/>
        </w:rPr>
        <w:t xml:space="preserve">, J Wolf, C </w:t>
      </w:r>
      <w:proofErr w:type="spellStart"/>
      <w:r w:rsidRPr="00D75B5F">
        <w:rPr>
          <w:lang w:val="en-US"/>
        </w:rPr>
        <w:t>Corvalán</w:t>
      </w:r>
      <w:proofErr w:type="spellEnd"/>
      <w:r w:rsidRPr="00D75B5F">
        <w:rPr>
          <w:lang w:val="en-US"/>
        </w:rPr>
        <w:t xml:space="preserve">, R Bos and M </w:t>
      </w:r>
      <w:proofErr w:type="spellStart"/>
      <w:r w:rsidRPr="00D75B5F">
        <w:rPr>
          <w:lang w:val="en-US"/>
        </w:rPr>
        <w:t>Neira</w:t>
      </w:r>
      <w:proofErr w:type="spellEnd"/>
      <w:r w:rsidRPr="00D75B5F">
        <w:rPr>
          <w:lang w:val="en-US"/>
        </w:rPr>
        <w:t>. Preventing disease through healthy environments. A global assessment of the burden of disease from environmental risks OMS 2016.</w:t>
      </w:r>
    </w:p>
  </w:footnote>
  <w:footnote w:id="2">
    <w:p w14:paraId="61044A57" w14:textId="77777777" w:rsidR="00B25FFE" w:rsidRDefault="00B25FFE" w:rsidP="00B25FFE">
      <w:pPr>
        <w:pStyle w:val="Notedebasdepage"/>
      </w:pPr>
      <w:r>
        <w:rPr>
          <w:rStyle w:val="Appelnotedebasdep"/>
        </w:rPr>
        <w:footnoteRef/>
      </w:r>
      <w:r>
        <w:t xml:space="preserve"> Étienne Godard. Environnement et obésité de l’enfant à travers une revue de la littérature. Médecine humaine et pathologie. 2016. ffdumas-01460430</w:t>
      </w:r>
    </w:p>
  </w:footnote>
  <w:footnote w:id="3">
    <w:p w14:paraId="7CA4C73D" w14:textId="77777777" w:rsidR="00B25FFE" w:rsidRDefault="00B25FFE" w:rsidP="00B25FFE">
      <w:pPr>
        <w:pStyle w:val="Notedebasdepage"/>
      </w:pPr>
      <w:r>
        <w:rPr>
          <w:rStyle w:val="Appelnotedebasdep"/>
        </w:rPr>
        <w:footnoteRef/>
      </w:r>
      <w:r w:rsidRPr="00D75B5F">
        <w:t>Obésité et surpoids</w:t>
      </w:r>
      <w:r>
        <w:t xml:space="preserve">, OMS, 20 aout </w:t>
      </w:r>
      <w:proofErr w:type="gramStart"/>
      <w:r>
        <w:t xml:space="preserve">2020,  </w:t>
      </w:r>
      <w:r w:rsidRPr="00A52BB7">
        <w:t>https://www.who.int/fr/news-room/fact-sheets/detail/obesity-and-overweight</w:t>
      </w:r>
      <w:proofErr w:type="gramEnd"/>
    </w:p>
  </w:footnote>
  <w:footnote w:id="4">
    <w:p w14:paraId="412B6368" w14:textId="77777777" w:rsidR="00B25FFE" w:rsidRDefault="00B25FFE" w:rsidP="00B25FFE">
      <w:pPr>
        <w:pStyle w:val="Notedebasdepage"/>
      </w:pPr>
      <w:r>
        <w:rPr>
          <w:rStyle w:val="Appelnotedebasdep"/>
        </w:rPr>
        <w:footnoteRef/>
      </w:r>
      <w:r>
        <w:t xml:space="preserve"> CATROUX M., 2002, « Introduction à la recherche-action : modalités d’une démarche théorique centrée sur la pratique », dans M. HARDY et M. BOUGHEDAOUI (</w:t>
      </w:r>
      <w:proofErr w:type="spellStart"/>
      <w:r>
        <w:t>dir</w:t>
      </w:r>
      <w:proofErr w:type="spellEnd"/>
      <w:r>
        <w:t>.), « La recherche-action : un autre regard sur nos pratiques pédagogiques (2e partie) », Cahiers de l’APLIUT, vo. 21, no 3, p. 8-20. Disponible sur : &lt;https://journals.openedition.org/apliut/4276&gt;.</w:t>
      </w:r>
    </w:p>
    <w:p w14:paraId="38915DB4" w14:textId="77777777" w:rsidR="00B25FFE" w:rsidRDefault="00B25FFE" w:rsidP="00B25FFE">
      <w:pPr>
        <w:pStyle w:val="Notedebasdepage"/>
      </w:pPr>
      <w:r>
        <w:t>DOI : 10.4000/apliut.4276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3B6"/>
    <w:multiLevelType w:val="hybridMultilevel"/>
    <w:tmpl w:val="607CE5E6"/>
    <w:lvl w:ilvl="0" w:tplc="80C6A364">
      <w:start w:val="2"/>
      <w:numFmt w:val="bullet"/>
      <w:lvlText w:val="-"/>
      <w:lvlJc w:val="left"/>
      <w:pPr>
        <w:ind w:left="720" w:hanging="360"/>
      </w:pPr>
      <w:rPr>
        <w:rFonts w:ascii="Calibri Light" w:eastAsia="Times New Roman" w:hAnsi="Calibri Light" w:cs="Calibri Light"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4AB51AE"/>
    <w:multiLevelType w:val="hybridMultilevel"/>
    <w:tmpl w:val="727A576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01D4E13"/>
    <w:multiLevelType w:val="hybridMultilevel"/>
    <w:tmpl w:val="07EC5C42"/>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9D166E"/>
    <w:multiLevelType w:val="hybridMultilevel"/>
    <w:tmpl w:val="E73458A0"/>
    <w:lvl w:ilvl="0" w:tplc="5ED4846E">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C334ABF"/>
    <w:multiLevelType w:val="hybridMultilevel"/>
    <w:tmpl w:val="9D14AD22"/>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414117CF"/>
    <w:multiLevelType w:val="hybridMultilevel"/>
    <w:tmpl w:val="716A5EDE"/>
    <w:lvl w:ilvl="0" w:tplc="A17EE5F4">
      <w:start w:val="1"/>
      <w:numFmt w:val="decimal"/>
      <w:lvlText w:val="%1."/>
      <w:lvlJc w:val="left"/>
      <w:pPr>
        <w:ind w:left="720" w:hanging="360"/>
      </w:pPr>
      <w:rPr>
        <w:rFonts w:asciiTheme="minorHAnsi" w:hAnsiTheme="minorHAnsi" w:cstheme="minorHAnsi" w:hint="default"/>
        <w:b/>
        <w:color w:val="000000" w:themeColor="text1"/>
        <w:sz w:val="26"/>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7EF59EC"/>
    <w:multiLevelType w:val="hybridMultilevel"/>
    <w:tmpl w:val="2272E26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53A64FD"/>
    <w:multiLevelType w:val="hybridMultilevel"/>
    <w:tmpl w:val="E5B2A4CC"/>
    <w:lvl w:ilvl="0" w:tplc="80C6A364">
      <w:start w:val="2"/>
      <w:numFmt w:val="bullet"/>
      <w:lvlText w:val="-"/>
      <w:lvlJc w:val="left"/>
      <w:pPr>
        <w:ind w:left="720" w:hanging="360"/>
      </w:pPr>
      <w:rPr>
        <w:rFonts w:ascii="Calibri Light" w:eastAsia="Times New Roman"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EE02EA"/>
    <w:multiLevelType w:val="hybridMultilevel"/>
    <w:tmpl w:val="8368B1D2"/>
    <w:lvl w:ilvl="0" w:tplc="5CF47C7E">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6E53F05"/>
    <w:multiLevelType w:val="multilevel"/>
    <w:tmpl w:val="1CB23064"/>
    <w:lvl w:ilvl="0">
      <w:start w:val="1"/>
      <w:numFmt w:val="decimal"/>
      <w:lvlText w:val="%1."/>
      <w:lvlJc w:val="left"/>
      <w:pPr>
        <w:ind w:left="360" w:hanging="360"/>
      </w:pPr>
      <w:rPr>
        <w:b/>
        <w:bCs/>
        <w:sz w:val="28"/>
        <w:szCs w:val="28"/>
      </w:rPr>
    </w:lvl>
    <w:lvl w:ilvl="1">
      <w:start w:val="1"/>
      <w:numFmt w:val="decimal"/>
      <w:isLgl/>
      <w:lvlText w:val="%1.%2"/>
      <w:lvlJc w:val="left"/>
      <w:pPr>
        <w:ind w:left="861" w:hanging="360"/>
      </w:pPr>
      <w:rPr>
        <w:rFonts w:hint="default"/>
      </w:rPr>
    </w:lvl>
    <w:lvl w:ilvl="2">
      <w:start w:val="1"/>
      <w:numFmt w:val="decimal"/>
      <w:isLgl/>
      <w:lvlText w:val="%1.%2.%3"/>
      <w:lvlJc w:val="left"/>
      <w:pPr>
        <w:ind w:left="1221" w:hanging="720"/>
      </w:pPr>
      <w:rPr>
        <w:rFonts w:hint="default"/>
      </w:rPr>
    </w:lvl>
    <w:lvl w:ilvl="3">
      <w:start w:val="1"/>
      <w:numFmt w:val="decimal"/>
      <w:isLgl/>
      <w:lvlText w:val="%1.%2.%3.%4"/>
      <w:lvlJc w:val="left"/>
      <w:pPr>
        <w:ind w:left="1221" w:hanging="720"/>
      </w:pPr>
      <w:rPr>
        <w:rFonts w:hint="default"/>
      </w:rPr>
    </w:lvl>
    <w:lvl w:ilvl="4">
      <w:start w:val="1"/>
      <w:numFmt w:val="decimal"/>
      <w:isLgl/>
      <w:lvlText w:val="%1.%2.%3.%4.%5"/>
      <w:lvlJc w:val="left"/>
      <w:pPr>
        <w:ind w:left="1581" w:hanging="1080"/>
      </w:pPr>
      <w:rPr>
        <w:rFonts w:hint="default"/>
      </w:rPr>
    </w:lvl>
    <w:lvl w:ilvl="5">
      <w:start w:val="1"/>
      <w:numFmt w:val="decimal"/>
      <w:isLgl/>
      <w:lvlText w:val="%1.%2.%3.%4.%5.%6"/>
      <w:lvlJc w:val="left"/>
      <w:pPr>
        <w:ind w:left="1581" w:hanging="1080"/>
      </w:pPr>
      <w:rPr>
        <w:rFonts w:hint="default"/>
      </w:rPr>
    </w:lvl>
    <w:lvl w:ilvl="6">
      <w:start w:val="1"/>
      <w:numFmt w:val="decimal"/>
      <w:isLgl/>
      <w:lvlText w:val="%1.%2.%3.%4.%5.%6.%7"/>
      <w:lvlJc w:val="left"/>
      <w:pPr>
        <w:ind w:left="1581" w:hanging="1080"/>
      </w:pPr>
      <w:rPr>
        <w:rFonts w:hint="default"/>
      </w:rPr>
    </w:lvl>
    <w:lvl w:ilvl="7">
      <w:start w:val="1"/>
      <w:numFmt w:val="decimal"/>
      <w:isLgl/>
      <w:lvlText w:val="%1.%2.%3.%4.%5.%6.%7.%8"/>
      <w:lvlJc w:val="left"/>
      <w:pPr>
        <w:ind w:left="1941" w:hanging="1440"/>
      </w:pPr>
      <w:rPr>
        <w:rFonts w:hint="default"/>
      </w:rPr>
    </w:lvl>
    <w:lvl w:ilvl="8">
      <w:start w:val="1"/>
      <w:numFmt w:val="decimal"/>
      <w:isLgl/>
      <w:lvlText w:val="%1.%2.%3.%4.%5.%6.%7.%8.%9"/>
      <w:lvlJc w:val="left"/>
      <w:pPr>
        <w:ind w:left="1941" w:hanging="1440"/>
      </w:pPr>
      <w:rPr>
        <w:rFonts w:hint="default"/>
      </w:rPr>
    </w:lvl>
  </w:abstractNum>
  <w:abstractNum w:abstractNumId="10" w15:restartNumberingAfterBreak="0">
    <w:nsid w:val="77390DF1"/>
    <w:multiLevelType w:val="hybridMultilevel"/>
    <w:tmpl w:val="03F4F3E0"/>
    <w:lvl w:ilvl="0" w:tplc="93F6F1EA">
      <w:start w:val="1"/>
      <w:numFmt w:val="bullet"/>
      <w:lvlText w:val=""/>
      <w:lvlJc w:val="left"/>
      <w:pPr>
        <w:ind w:left="862" w:hanging="360"/>
      </w:pPr>
      <w:rPr>
        <w:rFonts w:ascii="Symbol" w:hAnsi="Symbol" w:cs="Symbol"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15:restartNumberingAfterBreak="0">
    <w:nsid w:val="7FF00106"/>
    <w:multiLevelType w:val="hybridMultilevel"/>
    <w:tmpl w:val="54500332"/>
    <w:lvl w:ilvl="0" w:tplc="14242038">
      <w:start w:val="1"/>
      <w:numFmt w:val="lowerLetter"/>
      <w:lvlText w:val="%1)"/>
      <w:lvlJc w:val="left"/>
      <w:pPr>
        <w:ind w:left="360" w:hanging="360"/>
      </w:pPr>
      <w:rPr>
        <w:rFonts w:hint="default"/>
      </w:rPr>
    </w:lvl>
    <w:lvl w:ilvl="1" w:tplc="040C0019">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num w:numId="1">
    <w:abstractNumId w:val="3"/>
  </w:num>
  <w:num w:numId="2">
    <w:abstractNumId w:val="1"/>
  </w:num>
  <w:num w:numId="3">
    <w:abstractNumId w:val="8"/>
  </w:num>
  <w:num w:numId="4">
    <w:abstractNumId w:val="4"/>
  </w:num>
  <w:num w:numId="5">
    <w:abstractNumId w:val="2"/>
  </w:num>
  <w:num w:numId="6">
    <w:abstractNumId w:val="7"/>
  </w:num>
  <w:num w:numId="7">
    <w:abstractNumId w:val="0"/>
  </w:num>
  <w:num w:numId="8">
    <w:abstractNumId w:val="9"/>
  </w:num>
  <w:num w:numId="9">
    <w:abstractNumId w:val="10"/>
  </w:num>
  <w:num w:numId="10">
    <w:abstractNumId w:val="1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C74"/>
    <w:rsid w:val="00005630"/>
    <w:rsid w:val="000607BE"/>
    <w:rsid w:val="00186052"/>
    <w:rsid w:val="002050DE"/>
    <w:rsid w:val="0025727A"/>
    <w:rsid w:val="002B340D"/>
    <w:rsid w:val="002B3E3C"/>
    <w:rsid w:val="003576FF"/>
    <w:rsid w:val="0042443E"/>
    <w:rsid w:val="004F0D79"/>
    <w:rsid w:val="00511A3F"/>
    <w:rsid w:val="00567D0F"/>
    <w:rsid w:val="005F7AFB"/>
    <w:rsid w:val="006369F3"/>
    <w:rsid w:val="006822E5"/>
    <w:rsid w:val="006D6B27"/>
    <w:rsid w:val="006F7B38"/>
    <w:rsid w:val="007B7E92"/>
    <w:rsid w:val="007D30E3"/>
    <w:rsid w:val="00814382"/>
    <w:rsid w:val="00853E8C"/>
    <w:rsid w:val="008C0655"/>
    <w:rsid w:val="009F1AA8"/>
    <w:rsid w:val="00A608C6"/>
    <w:rsid w:val="00AE29EE"/>
    <w:rsid w:val="00AF6243"/>
    <w:rsid w:val="00B25FFE"/>
    <w:rsid w:val="00B7329F"/>
    <w:rsid w:val="00B76E78"/>
    <w:rsid w:val="00CC1515"/>
    <w:rsid w:val="00D32E27"/>
    <w:rsid w:val="00ED03F6"/>
    <w:rsid w:val="00F04387"/>
    <w:rsid w:val="00F04C74"/>
    <w:rsid w:val="00F053AA"/>
    <w:rsid w:val="00FA07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5264D"/>
  <w15:chartTrackingRefBased/>
  <w15:docId w15:val="{8ECFFB88-0B04-4C0F-8463-8F3B033C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C74"/>
    <w:pPr>
      <w:spacing w:after="200" w:line="276" w:lineRule="auto"/>
    </w:pPr>
    <w:rPr>
      <w:rFonts w:ascii="Calibri" w:eastAsia="Times New Roman" w:hAnsi="Calibri" w:cs="Times New Roman"/>
    </w:rPr>
  </w:style>
  <w:style w:type="paragraph" w:styleId="Titre1">
    <w:name w:val="heading 1"/>
    <w:basedOn w:val="Normal"/>
    <w:next w:val="Normal"/>
    <w:link w:val="Titre1Car"/>
    <w:uiPriority w:val="9"/>
    <w:qFormat/>
    <w:rsid w:val="00B25FF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fr-FR"/>
    </w:rPr>
  </w:style>
  <w:style w:type="paragraph" w:styleId="Titre2">
    <w:name w:val="heading 2"/>
    <w:basedOn w:val="Normal"/>
    <w:next w:val="Normal"/>
    <w:link w:val="Titre2Car"/>
    <w:uiPriority w:val="9"/>
    <w:unhideWhenUsed/>
    <w:qFormat/>
    <w:rsid w:val="002B34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B25FFE"/>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04C74"/>
    <w:pPr>
      <w:tabs>
        <w:tab w:val="center" w:pos="4536"/>
        <w:tab w:val="right" w:pos="9072"/>
      </w:tabs>
      <w:spacing w:after="0" w:line="240" w:lineRule="auto"/>
    </w:pPr>
    <w:rPr>
      <w:rFonts w:eastAsia="Calibri"/>
      <w:sz w:val="20"/>
      <w:szCs w:val="20"/>
      <w:lang w:val="x-none" w:eastAsia="x-none"/>
    </w:rPr>
  </w:style>
  <w:style w:type="character" w:customStyle="1" w:styleId="En-tteCar">
    <w:name w:val="En-tête Car"/>
    <w:basedOn w:val="Policepardfaut"/>
    <w:link w:val="En-tte"/>
    <w:uiPriority w:val="99"/>
    <w:rsid w:val="00F04C74"/>
    <w:rPr>
      <w:rFonts w:ascii="Calibri" w:eastAsia="Calibri" w:hAnsi="Calibri" w:cs="Times New Roman"/>
      <w:sz w:val="20"/>
      <w:szCs w:val="20"/>
      <w:lang w:val="x-none" w:eastAsia="x-none"/>
    </w:rPr>
  </w:style>
  <w:style w:type="paragraph" w:styleId="Pieddepage">
    <w:name w:val="footer"/>
    <w:basedOn w:val="Normal"/>
    <w:link w:val="PieddepageCar"/>
    <w:uiPriority w:val="99"/>
    <w:unhideWhenUsed/>
    <w:rsid w:val="00F04C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4C74"/>
    <w:rPr>
      <w:rFonts w:ascii="Calibri" w:eastAsia="Times New Roman" w:hAnsi="Calibri" w:cs="Times New Roman"/>
    </w:rPr>
  </w:style>
  <w:style w:type="paragraph" w:styleId="Paragraphedeliste">
    <w:name w:val="List Paragraph"/>
    <w:basedOn w:val="Normal"/>
    <w:uiPriority w:val="34"/>
    <w:qFormat/>
    <w:rsid w:val="004F0D79"/>
    <w:pPr>
      <w:ind w:left="720"/>
      <w:contextualSpacing/>
    </w:pPr>
  </w:style>
  <w:style w:type="character" w:customStyle="1" w:styleId="Titre1Car">
    <w:name w:val="Titre 1 Car"/>
    <w:basedOn w:val="Policepardfaut"/>
    <w:link w:val="Titre1"/>
    <w:uiPriority w:val="9"/>
    <w:rsid w:val="00B25FFE"/>
    <w:rPr>
      <w:rFonts w:asciiTheme="majorHAnsi" w:eastAsiaTheme="majorEastAsia" w:hAnsiTheme="majorHAnsi" w:cstheme="majorBidi"/>
      <w:color w:val="2F5496" w:themeColor="accent1" w:themeShade="BF"/>
      <w:sz w:val="32"/>
      <w:szCs w:val="32"/>
      <w:lang w:eastAsia="fr-FR"/>
    </w:rPr>
  </w:style>
  <w:style w:type="character" w:customStyle="1" w:styleId="Titre3Car">
    <w:name w:val="Titre 3 Car"/>
    <w:basedOn w:val="Policepardfaut"/>
    <w:link w:val="Titre3"/>
    <w:uiPriority w:val="9"/>
    <w:rsid w:val="00B25FFE"/>
    <w:rPr>
      <w:rFonts w:asciiTheme="majorHAnsi" w:eastAsiaTheme="majorEastAsia" w:hAnsiTheme="majorHAnsi" w:cstheme="majorBidi"/>
      <w:color w:val="1F3763" w:themeColor="accent1" w:themeShade="7F"/>
      <w:sz w:val="24"/>
      <w:szCs w:val="24"/>
      <w:lang w:eastAsia="fr-FR"/>
    </w:rPr>
  </w:style>
  <w:style w:type="character" w:styleId="Lienhypertexte">
    <w:name w:val="Hyperlink"/>
    <w:basedOn w:val="Policepardfaut"/>
    <w:uiPriority w:val="99"/>
    <w:unhideWhenUsed/>
    <w:rsid w:val="00B25FFE"/>
    <w:rPr>
      <w:color w:val="0000FF"/>
      <w:u w:val="single"/>
    </w:rPr>
  </w:style>
  <w:style w:type="paragraph" w:customStyle="1" w:styleId="Retraitcorpsdetexte31">
    <w:name w:val="Retrait corps de texte 31"/>
    <w:basedOn w:val="Normal"/>
    <w:rsid w:val="00B25FFE"/>
    <w:pPr>
      <w:suppressAutoHyphens/>
      <w:spacing w:before="120" w:after="0" w:line="240" w:lineRule="auto"/>
      <w:ind w:left="1134"/>
      <w:jc w:val="both"/>
    </w:pPr>
    <w:rPr>
      <w:rFonts w:ascii="Arial" w:hAnsi="Arial" w:cs="Arial"/>
      <w:sz w:val="20"/>
      <w:szCs w:val="20"/>
      <w:lang w:eastAsia="zh-CN"/>
    </w:rPr>
  </w:style>
  <w:style w:type="character" w:styleId="Rfrenceintense">
    <w:name w:val="Intense Reference"/>
    <w:uiPriority w:val="32"/>
    <w:qFormat/>
    <w:rsid w:val="00B25FFE"/>
    <w:rPr>
      <w:b/>
      <w:bCs/>
      <w:smallCaps/>
      <w:color w:val="C0504D"/>
      <w:spacing w:val="5"/>
      <w:u w:val="single"/>
    </w:rPr>
  </w:style>
  <w:style w:type="character" w:styleId="Marquedecommentaire">
    <w:name w:val="annotation reference"/>
    <w:basedOn w:val="Policepardfaut"/>
    <w:uiPriority w:val="99"/>
    <w:semiHidden/>
    <w:unhideWhenUsed/>
    <w:rsid w:val="00B25FFE"/>
    <w:rPr>
      <w:sz w:val="16"/>
      <w:szCs w:val="16"/>
    </w:rPr>
  </w:style>
  <w:style w:type="paragraph" w:styleId="Commentaire">
    <w:name w:val="annotation text"/>
    <w:basedOn w:val="Normal"/>
    <w:link w:val="CommentaireCar"/>
    <w:uiPriority w:val="99"/>
    <w:unhideWhenUsed/>
    <w:rsid w:val="00B25FFE"/>
    <w:pPr>
      <w:spacing w:after="0" w:line="240" w:lineRule="auto"/>
    </w:pPr>
    <w:rPr>
      <w:rFonts w:asciiTheme="minorHAnsi" w:eastAsiaTheme="minorEastAsia" w:hAnsiTheme="minorHAnsi" w:cstheme="minorBidi"/>
      <w:sz w:val="20"/>
      <w:szCs w:val="20"/>
      <w:lang w:eastAsia="fr-FR"/>
    </w:rPr>
  </w:style>
  <w:style w:type="character" w:customStyle="1" w:styleId="CommentaireCar">
    <w:name w:val="Commentaire Car"/>
    <w:basedOn w:val="Policepardfaut"/>
    <w:link w:val="Commentaire"/>
    <w:uiPriority w:val="99"/>
    <w:rsid w:val="00B25FFE"/>
    <w:rPr>
      <w:rFonts w:eastAsiaTheme="minorEastAsia"/>
      <w:sz w:val="20"/>
      <w:szCs w:val="20"/>
      <w:lang w:eastAsia="fr-FR"/>
    </w:rPr>
  </w:style>
  <w:style w:type="character" w:styleId="CitationHTML">
    <w:name w:val="HTML Cite"/>
    <w:basedOn w:val="Policepardfaut"/>
    <w:uiPriority w:val="99"/>
    <w:semiHidden/>
    <w:unhideWhenUsed/>
    <w:rsid w:val="00B25FFE"/>
    <w:rPr>
      <w:i/>
      <w:iCs/>
    </w:rPr>
  </w:style>
  <w:style w:type="paragraph" w:styleId="Notedebasdepage">
    <w:name w:val="footnote text"/>
    <w:basedOn w:val="Normal"/>
    <w:link w:val="NotedebasdepageCar"/>
    <w:uiPriority w:val="99"/>
    <w:semiHidden/>
    <w:unhideWhenUsed/>
    <w:rsid w:val="00B25FFE"/>
    <w:pPr>
      <w:spacing w:after="0" w:line="240" w:lineRule="auto"/>
    </w:pPr>
    <w:rPr>
      <w:rFonts w:asciiTheme="minorHAnsi" w:eastAsiaTheme="minorEastAsia" w:hAnsiTheme="minorHAnsi" w:cstheme="minorBidi"/>
      <w:sz w:val="20"/>
      <w:szCs w:val="20"/>
      <w:lang w:eastAsia="fr-FR"/>
    </w:rPr>
  </w:style>
  <w:style w:type="character" w:customStyle="1" w:styleId="NotedebasdepageCar">
    <w:name w:val="Note de bas de page Car"/>
    <w:basedOn w:val="Policepardfaut"/>
    <w:link w:val="Notedebasdepage"/>
    <w:uiPriority w:val="99"/>
    <w:semiHidden/>
    <w:rsid w:val="00B25FFE"/>
    <w:rPr>
      <w:rFonts w:eastAsiaTheme="minorEastAsia"/>
      <w:sz w:val="20"/>
      <w:szCs w:val="20"/>
      <w:lang w:eastAsia="fr-FR"/>
    </w:rPr>
  </w:style>
  <w:style w:type="character" w:styleId="Appelnotedebasdep">
    <w:name w:val="footnote reference"/>
    <w:basedOn w:val="Policepardfaut"/>
    <w:uiPriority w:val="99"/>
    <w:semiHidden/>
    <w:unhideWhenUsed/>
    <w:rsid w:val="00B25FFE"/>
    <w:rPr>
      <w:vertAlign w:val="superscript"/>
    </w:rPr>
  </w:style>
  <w:style w:type="paragraph" w:styleId="Titre">
    <w:name w:val="Title"/>
    <w:basedOn w:val="Normal"/>
    <w:next w:val="Normal"/>
    <w:link w:val="TitreCar"/>
    <w:uiPriority w:val="10"/>
    <w:qFormat/>
    <w:rsid w:val="002B34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B340D"/>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2B340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60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iis@fondationdelavenir.org" TargetMode="External"/><Relationship Id="rId4" Type="http://schemas.openxmlformats.org/officeDocument/2006/relationships/settings" Target="settings.xml"/><Relationship Id="rId9" Type="http://schemas.openxmlformats.org/officeDocument/2006/relationships/hyperlink" Target="http://www.fondationsanteenvironnement.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3A70D-E673-46EE-9E4E-7E0C023E2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2606</Words>
  <Characters>14339</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Nappez</dc:creator>
  <cp:keywords/>
  <dc:description/>
  <cp:lastModifiedBy>Sandrine CHUPEAU</cp:lastModifiedBy>
  <cp:revision>2</cp:revision>
  <dcterms:created xsi:type="dcterms:W3CDTF">2021-11-16T11:02:00Z</dcterms:created>
  <dcterms:modified xsi:type="dcterms:W3CDTF">2021-11-16T11:02:00Z</dcterms:modified>
</cp:coreProperties>
</file>